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A62" w:rsidRPr="00824CD4" w:rsidRDefault="00B94A62" w:rsidP="00B94A62">
      <w:pPr>
        <w:spacing w:after="0" w:line="240" w:lineRule="auto"/>
        <w:ind w:right="283"/>
        <w:jc w:val="center"/>
        <w:rPr>
          <w:rFonts w:ascii="Times New Roman" w:hAnsi="Times New Roman" w:cs="Times New Roman"/>
          <w:sz w:val="16"/>
          <w:szCs w:val="16"/>
        </w:rPr>
      </w:pPr>
      <w:r w:rsidRPr="00824CD4">
        <w:rPr>
          <w:rFonts w:ascii="Times New Roman" w:hAnsi="Times New Roman" w:cs="Times New Roman"/>
          <w:sz w:val="16"/>
          <w:szCs w:val="16"/>
        </w:rPr>
        <w:t>Висновок про відповідність або невідповідність організації кваліфікаційним критеріям</w:t>
      </w:r>
    </w:p>
    <w:p w:rsidR="00B94A62" w:rsidRPr="00824CD4" w:rsidRDefault="00B94A62" w:rsidP="00B94A62">
      <w:pPr>
        <w:spacing w:after="0" w:line="240" w:lineRule="auto"/>
        <w:jc w:val="center"/>
        <w:rPr>
          <w:rFonts w:ascii="Times New Roman" w:hAnsi="Times New Roman" w:cs="Times New Roman"/>
          <w:sz w:val="16"/>
          <w:szCs w:val="16"/>
        </w:rPr>
      </w:pPr>
      <w:r w:rsidRPr="00824CD4">
        <w:rPr>
          <w:rFonts w:ascii="Times New Roman" w:hAnsi="Times New Roman" w:cs="Times New Roman"/>
          <w:sz w:val="16"/>
          <w:szCs w:val="16"/>
        </w:rPr>
        <w:t>(Складено на підставі рішення Київської міської ради від 8 лютого 2018 року</w:t>
      </w:r>
    </w:p>
    <w:p w:rsidR="00B94A62" w:rsidRPr="00824CD4" w:rsidRDefault="00B94A62" w:rsidP="00B94A62">
      <w:pPr>
        <w:spacing w:after="0" w:line="240" w:lineRule="auto"/>
        <w:jc w:val="center"/>
        <w:rPr>
          <w:rFonts w:ascii="Times New Roman" w:hAnsi="Times New Roman" w:cs="Times New Roman"/>
          <w:sz w:val="16"/>
          <w:szCs w:val="16"/>
        </w:rPr>
      </w:pPr>
      <w:r w:rsidRPr="00824CD4">
        <w:rPr>
          <w:rFonts w:ascii="Times New Roman" w:hAnsi="Times New Roman" w:cs="Times New Roman"/>
          <w:sz w:val="16"/>
          <w:szCs w:val="16"/>
        </w:rPr>
        <w:t>№ 21/4085)</w:t>
      </w:r>
    </w:p>
    <w:p w:rsidR="00B94A62" w:rsidRPr="00824CD4" w:rsidRDefault="00B94A62" w:rsidP="00B94A62">
      <w:pPr>
        <w:spacing w:after="0" w:line="240" w:lineRule="auto"/>
        <w:jc w:val="center"/>
        <w:rPr>
          <w:rFonts w:ascii="Times New Roman" w:hAnsi="Times New Roman" w:cs="Times New Roman"/>
          <w:sz w:val="16"/>
          <w:szCs w:val="16"/>
        </w:rPr>
      </w:pPr>
    </w:p>
    <w:p w:rsidR="00B94A62" w:rsidRPr="00824CD4" w:rsidRDefault="00B94A62" w:rsidP="00B94A62">
      <w:pPr>
        <w:spacing w:after="0" w:line="240" w:lineRule="auto"/>
        <w:rPr>
          <w:rFonts w:ascii="Times New Roman" w:hAnsi="Times New Roman" w:cs="Times New Roman"/>
          <w:sz w:val="16"/>
          <w:szCs w:val="16"/>
        </w:rPr>
      </w:pPr>
      <w:r w:rsidRPr="00824CD4">
        <w:rPr>
          <w:rFonts w:ascii="Times New Roman" w:hAnsi="Times New Roman" w:cs="Times New Roman"/>
          <w:sz w:val="16"/>
          <w:szCs w:val="16"/>
        </w:rPr>
        <w:t>Дата складення: 10 квітня 2018 р.</w:t>
      </w:r>
    </w:p>
    <w:p w:rsidR="00B94A62" w:rsidRPr="00824CD4" w:rsidRDefault="00B94A62" w:rsidP="00B94A62">
      <w:pPr>
        <w:spacing w:after="0" w:line="240" w:lineRule="auto"/>
        <w:rPr>
          <w:rFonts w:ascii="Times New Roman" w:hAnsi="Times New Roman" w:cs="Times New Roman"/>
          <w:sz w:val="16"/>
          <w:szCs w:val="16"/>
        </w:rPr>
      </w:pPr>
    </w:p>
    <w:tbl>
      <w:tblPr>
        <w:tblStyle w:val="a3"/>
        <w:tblW w:w="10916" w:type="dxa"/>
        <w:tblInd w:w="-856" w:type="dxa"/>
        <w:tblLayout w:type="fixed"/>
        <w:tblLook w:val="04A0" w:firstRow="1" w:lastRow="0" w:firstColumn="1" w:lastColumn="0" w:noHBand="0" w:noVBand="1"/>
      </w:tblPr>
      <w:tblGrid>
        <w:gridCol w:w="680"/>
        <w:gridCol w:w="1560"/>
        <w:gridCol w:w="2693"/>
        <w:gridCol w:w="2268"/>
        <w:gridCol w:w="1985"/>
        <w:gridCol w:w="1730"/>
      </w:tblGrid>
      <w:tr w:rsidR="00B94A62" w:rsidRPr="003D405A" w:rsidTr="0021046F">
        <w:tc>
          <w:tcPr>
            <w:tcW w:w="680" w:type="dxa"/>
          </w:tcPr>
          <w:p w:rsidR="00B94A62" w:rsidRPr="00824CD4" w:rsidRDefault="00B94A62" w:rsidP="0021046F">
            <w:pPr>
              <w:rPr>
                <w:rFonts w:ascii="Times New Roman" w:hAnsi="Times New Roman" w:cs="Times New Roman"/>
                <w:sz w:val="16"/>
                <w:szCs w:val="16"/>
                <w:lang w:val="en-US"/>
              </w:rPr>
            </w:pPr>
            <w:r w:rsidRPr="00824CD4">
              <w:rPr>
                <w:rFonts w:ascii="Times New Roman" w:hAnsi="Times New Roman" w:cs="Times New Roman"/>
                <w:sz w:val="16"/>
                <w:szCs w:val="16"/>
                <w:lang w:val="en-US"/>
              </w:rPr>
              <w:t>I.</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Назва організації</w:t>
            </w:r>
          </w:p>
        </w:tc>
        <w:tc>
          <w:tcPr>
            <w:tcW w:w="8676" w:type="dxa"/>
            <w:gridSpan w:val="4"/>
          </w:tcPr>
          <w:p w:rsidR="00B94A62" w:rsidRPr="00824CD4" w:rsidRDefault="00B94A62" w:rsidP="0021046F">
            <w:pPr>
              <w:tabs>
                <w:tab w:val="left" w:pos="8255"/>
              </w:tabs>
              <w:ind w:left="176" w:right="1735" w:firstLine="425"/>
              <w:jc w:val="both"/>
              <w:rPr>
                <w:rFonts w:ascii="Times New Roman" w:eastAsia="Calibri" w:hAnsi="Times New Roman" w:cs="Times New Roman"/>
                <w:color w:val="000000"/>
                <w:sz w:val="16"/>
                <w:szCs w:val="16"/>
              </w:rPr>
            </w:pPr>
            <w:r w:rsidRPr="00824CD4">
              <w:rPr>
                <w:rFonts w:ascii="Times New Roman" w:eastAsia="Calibri" w:hAnsi="Times New Roman" w:cs="Times New Roman"/>
                <w:color w:val="000000"/>
                <w:sz w:val="16"/>
                <w:szCs w:val="16"/>
              </w:rPr>
              <w:t>Громадська організація «Дарницька районна в м. Києві організація інвалідів війни, Збройних Сил та учасників бойових дій»</w:t>
            </w:r>
          </w:p>
        </w:tc>
      </w:tr>
      <w:tr w:rsidR="00B94A62" w:rsidRPr="003D405A" w:rsidTr="0021046F">
        <w:tc>
          <w:tcPr>
            <w:tcW w:w="680" w:type="dxa"/>
          </w:tcPr>
          <w:p w:rsidR="00B94A62" w:rsidRPr="00824CD4" w:rsidRDefault="00B94A62" w:rsidP="0021046F">
            <w:pPr>
              <w:rPr>
                <w:rFonts w:ascii="Times New Roman" w:hAnsi="Times New Roman" w:cs="Times New Roman"/>
                <w:sz w:val="16"/>
                <w:szCs w:val="16"/>
                <w:lang w:val="en-US"/>
              </w:rPr>
            </w:pPr>
            <w:r w:rsidRPr="00824CD4">
              <w:rPr>
                <w:rFonts w:ascii="Times New Roman" w:hAnsi="Times New Roman" w:cs="Times New Roman"/>
                <w:sz w:val="16"/>
                <w:szCs w:val="16"/>
                <w:lang w:val="en-US"/>
              </w:rPr>
              <w:t>II.</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Дата звернення до орендодавця</w:t>
            </w:r>
          </w:p>
        </w:tc>
        <w:tc>
          <w:tcPr>
            <w:tcW w:w="8676" w:type="dxa"/>
            <w:gridSpan w:val="4"/>
          </w:tcPr>
          <w:p w:rsidR="00B94A62" w:rsidRPr="00824CD4" w:rsidRDefault="00B94A62" w:rsidP="0021046F">
            <w:pPr>
              <w:jc w:val="center"/>
              <w:rPr>
                <w:rFonts w:ascii="Times New Roman" w:hAnsi="Times New Roman" w:cs="Times New Roman"/>
                <w:sz w:val="16"/>
                <w:szCs w:val="16"/>
              </w:rPr>
            </w:pPr>
            <w:r w:rsidRPr="00824CD4">
              <w:rPr>
                <w:rFonts w:ascii="Times New Roman" w:hAnsi="Times New Roman" w:cs="Times New Roman"/>
                <w:sz w:val="16"/>
                <w:szCs w:val="16"/>
              </w:rPr>
              <w:t>01.04.2018</w:t>
            </w:r>
          </w:p>
        </w:tc>
      </w:tr>
      <w:tr w:rsidR="00B94A62" w:rsidRPr="003D405A" w:rsidTr="0021046F">
        <w:tc>
          <w:tcPr>
            <w:tcW w:w="680" w:type="dxa"/>
          </w:tcPr>
          <w:p w:rsidR="00B94A62" w:rsidRPr="00824CD4" w:rsidRDefault="00B94A62" w:rsidP="0021046F">
            <w:pPr>
              <w:rPr>
                <w:rFonts w:ascii="Times New Roman" w:hAnsi="Times New Roman" w:cs="Times New Roman"/>
                <w:sz w:val="16"/>
                <w:szCs w:val="16"/>
                <w:lang w:val="en-US"/>
              </w:rPr>
            </w:pPr>
            <w:r w:rsidRPr="00824CD4">
              <w:rPr>
                <w:rFonts w:ascii="Times New Roman" w:hAnsi="Times New Roman" w:cs="Times New Roman"/>
                <w:sz w:val="16"/>
                <w:szCs w:val="16"/>
                <w:lang w:val="en-US"/>
              </w:rPr>
              <w:t>III.</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Дата реєстрації організації</w:t>
            </w:r>
          </w:p>
        </w:tc>
        <w:tc>
          <w:tcPr>
            <w:tcW w:w="8676" w:type="dxa"/>
            <w:gridSpan w:val="4"/>
          </w:tcPr>
          <w:p w:rsidR="00B94A62" w:rsidRPr="00824CD4" w:rsidRDefault="00B94A62" w:rsidP="0021046F">
            <w:pPr>
              <w:jc w:val="center"/>
              <w:rPr>
                <w:rFonts w:ascii="Times New Roman" w:hAnsi="Times New Roman" w:cs="Times New Roman"/>
                <w:sz w:val="16"/>
                <w:szCs w:val="16"/>
              </w:rPr>
            </w:pPr>
            <w:r w:rsidRPr="00824CD4">
              <w:rPr>
                <w:rFonts w:ascii="Times New Roman" w:hAnsi="Times New Roman" w:cs="Times New Roman"/>
                <w:sz w:val="16"/>
                <w:szCs w:val="16"/>
              </w:rPr>
              <w:t>27.01.1992</w:t>
            </w:r>
          </w:p>
        </w:tc>
      </w:tr>
      <w:tr w:rsidR="00B94A62" w:rsidRPr="003D405A" w:rsidTr="0021046F">
        <w:tc>
          <w:tcPr>
            <w:tcW w:w="680" w:type="dxa"/>
          </w:tcPr>
          <w:p w:rsidR="00B94A62" w:rsidRPr="00824CD4" w:rsidRDefault="00B94A62" w:rsidP="0021046F">
            <w:pPr>
              <w:rPr>
                <w:rFonts w:ascii="Times New Roman" w:hAnsi="Times New Roman" w:cs="Times New Roman"/>
                <w:sz w:val="16"/>
                <w:szCs w:val="16"/>
                <w:lang w:val="en-US"/>
              </w:rPr>
            </w:pPr>
            <w:r w:rsidRPr="00824CD4">
              <w:rPr>
                <w:rFonts w:ascii="Times New Roman" w:hAnsi="Times New Roman" w:cs="Times New Roman"/>
                <w:sz w:val="16"/>
                <w:szCs w:val="16"/>
                <w:lang w:val="en-US"/>
              </w:rPr>
              <w:t>IV.</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Чи минуло 15 місяців з дати реєстрації організації до звернення? (Так чи ні)</w:t>
            </w:r>
          </w:p>
        </w:tc>
        <w:tc>
          <w:tcPr>
            <w:tcW w:w="8676" w:type="dxa"/>
            <w:gridSpan w:val="4"/>
          </w:tcPr>
          <w:p w:rsidR="00B94A62" w:rsidRPr="00824CD4" w:rsidRDefault="00B94A62" w:rsidP="0021046F">
            <w:pPr>
              <w:jc w:val="center"/>
              <w:rPr>
                <w:rFonts w:ascii="Times New Roman" w:hAnsi="Times New Roman" w:cs="Times New Roman"/>
                <w:sz w:val="16"/>
                <w:szCs w:val="16"/>
              </w:rPr>
            </w:pPr>
            <w:r w:rsidRPr="00824CD4">
              <w:rPr>
                <w:rFonts w:ascii="Times New Roman" w:hAnsi="Times New Roman" w:cs="Times New Roman"/>
                <w:sz w:val="16"/>
                <w:szCs w:val="16"/>
              </w:rPr>
              <w:t xml:space="preserve">Так </w:t>
            </w:r>
          </w:p>
        </w:tc>
      </w:tr>
      <w:tr w:rsidR="00B94A62" w:rsidRPr="003D405A" w:rsidTr="0021046F">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lang w:val="en-US"/>
              </w:rPr>
              <w:t>V</w:t>
            </w:r>
            <w:r w:rsidRPr="00824CD4">
              <w:rPr>
                <w:rFonts w:ascii="Times New Roman" w:hAnsi="Times New Roman" w:cs="Times New Roman"/>
                <w:sz w:val="16"/>
                <w:szCs w:val="16"/>
                <w:lang w:val="ru-RU"/>
              </w:rPr>
              <w:t>.</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Інформація оприлюднена на сайті</w:t>
            </w:r>
          </w:p>
        </w:tc>
        <w:tc>
          <w:tcPr>
            <w:tcW w:w="8676" w:type="dxa"/>
            <w:gridSpan w:val="4"/>
          </w:tcPr>
          <w:p w:rsidR="00B94A62" w:rsidRPr="00824CD4" w:rsidRDefault="00B94A62" w:rsidP="0021046F">
            <w:pPr>
              <w:ind w:firstLine="34"/>
              <w:jc w:val="center"/>
              <w:rPr>
                <w:rFonts w:ascii="Times New Roman" w:hAnsi="Times New Roman" w:cs="Times New Roman"/>
                <w:sz w:val="16"/>
                <w:szCs w:val="16"/>
              </w:rPr>
            </w:pPr>
            <w:r w:rsidRPr="00824CD4">
              <w:rPr>
                <w:rFonts w:ascii="Times New Roman" w:hAnsi="Times New Roman" w:cs="Times New Roman"/>
                <w:sz w:val="16"/>
                <w:szCs w:val="16"/>
                <w:lang w:val="en-US"/>
              </w:rPr>
              <w:t>www</w:t>
            </w:r>
            <w:r w:rsidRPr="00824CD4">
              <w:rPr>
                <w:rFonts w:ascii="Times New Roman" w:hAnsi="Times New Roman" w:cs="Times New Roman"/>
                <w:sz w:val="16"/>
                <w:szCs w:val="16"/>
              </w:rPr>
              <w:t>.</w:t>
            </w:r>
            <w:r w:rsidRPr="00824CD4">
              <w:rPr>
                <w:rFonts w:ascii="Times New Roman" w:hAnsi="Times New Roman" w:cs="Times New Roman"/>
                <w:sz w:val="16"/>
                <w:szCs w:val="16"/>
                <w:lang w:val="en-US"/>
              </w:rPr>
              <w:t>darn</w:t>
            </w:r>
            <w:r w:rsidRPr="00824CD4">
              <w:rPr>
                <w:rFonts w:ascii="Times New Roman" w:hAnsi="Times New Roman" w:cs="Times New Roman"/>
                <w:sz w:val="16"/>
                <w:szCs w:val="16"/>
              </w:rPr>
              <w:t>.</w:t>
            </w:r>
            <w:proofErr w:type="spellStart"/>
            <w:r w:rsidRPr="00824CD4">
              <w:rPr>
                <w:rFonts w:ascii="Times New Roman" w:hAnsi="Times New Roman" w:cs="Times New Roman"/>
                <w:sz w:val="16"/>
                <w:szCs w:val="16"/>
                <w:lang w:val="en-US"/>
              </w:rPr>
              <w:t>Kievcity</w:t>
            </w:r>
            <w:proofErr w:type="spellEnd"/>
            <w:r w:rsidRPr="00824CD4">
              <w:rPr>
                <w:rFonts w:ascii="Times New Roman" w:hAnsi="Times New Roman" w:cs="Times New Roman"/>
                <w:sz w:val="16"/>
                <w:szCs w:val="16"/>
              </w:rPr>
              <w:t>.</w:t>
            </w:r>
            <w:proofErr w:type="spellStart"/>
            <w:r w:rsidRPr="00824CD4">
              <w:rPr>
                <w:rFonts w:ascii="Times New Roman" w:hAnsi="Times New Roman" w:cs="Times New Roman"/>
                <w:sz w:val="16"/>
                <w:szCs w:val="16"/>
                <w:lang w:val="en-US"/>
              </w:rPr>
              <w:t>gov</w:t>
            </w:r>
            <w:proofErr w:type="spellEnd"/>
            <w:r w:rsidRPr="00824CD4">
              <w:rPr>
                <w:rFonts w:ascii="Times New Roman" w:hAnsi="Times New Roman" w:cs="Times New Roman"/>
                <w:sz w:val="16"/>
                <w:szCs w:val="16"/>
              </w:rPr>
              <w:t>.</w:t>
            </w:r>
            <w:proofErr w:type="spellStart"/>
            <w:r w:rsidRPr="00824CD4">
              <w:rPr>
                <w:rFonts w:ascii="Times New Roman" w:hAnsi="Times New Roman" w:cs="Times New Roman"/>
                <w:sz w:val="16"/>
                <w:szCs w:val="16"/>
                <w:lang w:val="en-US"/>
              </w:rPr>
              <w:t>ua</w:t>
            </w:r>
            <w:proofErr w:type="spellEnd"/>
          </w:p>
        </w:tc>
      </w:tr>
      <w:tr w:rsidR="00B94A62" w:rsidRPr="003D405A" w:rsidTr="0021046F">
        <w:tc>
          <w:tcPr>
            <w:tcW w:w="2240" w:type="dxa"/>
            <w:gridSpan w:val="2"/>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Інформація про громадську, благодійну, релігійну організації яка має бути оприлюднена на її веб – сайті (сторінці у соціальних мережах)</w:t>
            </w:r>
          </w:p>
        </w:tc>
        <w:tc>
          <w:tcPr>
            <w:tcW w:w="8676" w:type="dxa"/>
            <w:gridSpan w:val="4"/>
          </w:tcPr>
          <w:p w:rsidR="00B94A62" w:rsidRPr="00824CD4" w:rsidRDefault="00B94A62" w:rsidP="0021046F">
            <w:pPr>
              <w:jc w:val="center"/>
              <w:rPr>
                <w:rFonts w:ascii="Times New Roman" w:hAnsi="Times New Roman" w:cs="Times New Roman"/>
                <w:sz w:val="16"/>
                <w:szCs w:val="16"/>
              </w:rPr>
            </w:pPr>
            <w:r w:rsidRPr="00824CD4">
              <w:rPr>
                <w:rFonts w:ascii="Times New Roman" w:hAnsi="Times New Roman" w:cs="Times New Roman"/>
                <w:sz w:val="16"/>
                <w:szCs w:val="16"/>
              </w:rPr>
              <w:t xml:space="preserve">Так </w:t>
            </w:r>
          </w:p>
        </w:tc>
      </w:tr>
      <w:tr w:rsidR="00B94A62" w:rsidRPr="003D405A" w:rsidTr="0021046F">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1.</w:t>
            </w:r>
          </w:p>
        </w:tc>
        <w:tc>
          <w:tcPr>
            <w:tcW w:w="1560" w:type="dxa"/>
          </w:tcPr>
          <w:p w:rsidR="00B94A62" w:rsidRPr="00824CD4" w:rsidRDefault="00B94A62" w:rsidP="0021046F">
            <w:pPr>
              <w:rPr>
                <w:rFonts w:ascii="Times New Roman" w:hAnsi="Times New Roman" w:cs="Times New Roman"/>
                <w:sz w:val="16"/>
                <w:szCs w:val="16"/>
              </w:rPr>
            </w:pPr>
            <w:r>
              <w:rPr>
                <w:rFonts w:ascii="Times New Roman" w:hAnsi="Times New Roman" w:cs="Times New Roman"/>
                <w:sz w:val="16"/>
                <w:szCs w:val="16"/>
              </w:rPr>
              <w:t>Статут</w:t>
            </w:r>
            <w:r w:rsidRPr="00824CD4">
              <w:rPr>
                <w:rFonts w:ascii="Times New Roman" w:hAnsi="Times New Roman" w:cs="Times New Roman"/>
                <w:sz w:val="16"/>
                <w:szCs w:val="16"/>
              </w:rPr>
              <w:t xml:space="preserve"> організації</w:t>
            </w:r>
          </w:p>
        </w:tc>
        <w:tc>
          <w:tcPr>
            <w:tcW w:w="8676" w:type="dxa"/>
            <w:gridSpan w:val="4"/>
          </w:tcPr>
          <w:p w:rsidR="00B94A62" w:rsidRPr="00BA26A4" w:rsidRDefault="00B94A62" w:rsidP="0021046F">
            <w:pPr>
              <w:tabs>
                <w:tab w:val="left" w:pos="7655"/>
              </w:tabs>
              <w:spacing w:after="200" w:line="276" w:lineRule="auto"/>
              <w:ind w:right="1559"/>
              <w:jc w:val="right"/>
              <w:rPr>
                <w:rFonts w:ascii="Times New Roman" w:eastAsia="Calibri" w:hAnsi="Times New Roman" w:cs="Times New Roman"/>
                <w:sz w:val="16"/>
                <w:szCs w:val="16"/>
              </w:rPr>
            </w:pPr>
            <w:r w:rsidRPr="00BA26A4">
              <w:rPr>
                <w:rFonts w:ascii="Times New Roman" w:eastAsia="Calibri" w:hAnsi="Times New Roman" w:cs="Times New Roman"/>
                <w:sz w:val="16"/>
                <w:szCs w:val="16"/>
              </w:rPr>
              <w:t>"ЗАТВЕРДЖЕНО"</w:t>
            </w:r>
          </w:p>
          <w:p w:rsidR="00B94A62" w:rsidRPr="00BA26A4" w:rsidRDefault="00B94A62" w:rsidP="0021046F">
            <w:pPr>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Позачерговою Конференцією</w:t>
            </w:r>
          </w:p>
          <w:p w:rsidR="00B94A62" w:rsidRPr="00BA26A4" w:rsidRDefault="00B94A62" w:rsidP="0021046F">
            <w:pPr>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 Громадської Організації  </w:t>
            </w:r>
          </w:p>
          <w:p w:rsidR="00B94A62" w:rsidRPr="00BA26A4" w:rsidRDefault="00B94A62" w:rsidP="0021046F">
            <w:pPr>
              <w:tabs>
                <w:tab w:val="left" w:pos="7938"/>
              </w:tabs>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 «Дарницька районна</w:t>
            </w:r>
          </w:p>
          <w:p w:rsidR="00B94A62" w:rsidRPr="00BA26A4" w:rsidRDefault="00B94A62" w:rsidP="0021046F">
            <w:pPr>
              <w:tabs>
                <w:tab w:val="left" w:pos="8080"/>
              </w:tabs>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 в м. Києві організація</w:t>
            </w:r>
          </w:p>
          <w:p w:rsidR="00B94A62" w:rsidRPr="00BA26A4" w:rsidRDefault="00B94A62" w:rsidP="0021046F">
            <w:pPr>
              <w:tabs>
                <w:tab w:val="left" w:pos="9214"/>
              </w:tabs>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 інвалідів війни, Збройних Сил</w:t>
            </w:r>
          </w:p>
          <w:p w:rsidR="00B94A62" w:rsidRPr="00BA26A4" w:rsidRDefault="00B94A62" w:rsidP="0021046F">
            <w:pPr>
              <w:tabs>
                <w:tab w:val="left" w:pos="8789"/>
              </w:tabs>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 та учасників бойових дій»</w:t>
            </w:r>
          </w:p>
          <w:p w:rsidR="00B94A62" w:rsidRPr="00BA26A4" w:rsidRDefault="00B94A62" w:rsidP="0021046F">
            <w:pPr>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 від 24.10.2016 року</w:t>
            </w:r>
          </w:p>
          <w:p w:rsidR="00B94A62" w:rsidRPr="00BA26A4" w:rsidRDefault="00B94A62" w:rsidP="0021046F">
            <w:pPr>
              <w:tabs>
                <w:tab w:val="left" w:pos="7938"/>
              </w:tabs>
              <w:ind w:left="5670"/>
              <w:rPr>
                <w:rFonts w:ascii="Times New Roman" w:eastAsia="Calibri" w:hAnsi="Times New Roman" w:cs="Times New Roman"/>
                <w:sz w:val="16"/>
                <w:szCs w:val="16"/>
              </w:rPr>
            </w:pPr>
          </w:p>
          <w:p w:rsidR="00B94A62" w:rsidRPr="00BA26A4" w:rsidRDefault="00B94A62" w:rsidP="0021046F">
            <w:pPr>
              <w:tabs>
                <w:tab w:val="left" w:pos="7655"/>
              </w:tabs>
              <w:ind w:left="5670"/>
              <w:rPr>
                <w:rFonts w:ascii="Times New Roman" w:eastAsia="Calibri" w:hAnsi="Times New Roman" w:cs="Times New Roman"/>
                <w:sz w:val="16"/>
                <w:szCs w:val="16"/>
              </w:rPr>
            </w:pPr>
            <w:r w:rsidRPr="00BA26A4">
              <w:rPr>
                <w:rFonts w:ascii="Times New Roman" w:eastAsia="Calibri" w:hAnsi="Times New Roman" w:cs="Times New Roman"/>
                <w:sz w:val="16"/>
                <w:szCs w:val="16"/>
              </w:rPr>
              <w:t>Протокол № 10</w:t>
            </w:r>
          </w:p>
          <w:p w:rsidR="00B94A62" w:rsidRPr="00BA26A4" w:rsidRDefault="00B94A62" w:rsidP="0021046F">
            <w:pPr>
              <w:tabs>
                <w:tab w:val="left" w:pos="7655"/>
              </w:tabs>
              <w:ind w:right="1963"/>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rPr>
              <w:t xml:space="preserve"> СТАТУТ</w:t>
            </w:r>
          </w:p>
          <w:p w:rsidR="00B94A62" w:rsidRPr="00BA26A4" w:rsidRDefault="00B94A62" w:rsidP="0021046F">
            <w:pPr>
              <w:tabs>
                <w:tab w:val="left" w:pos="7655"/>
              </w:tabs>
              <w:ind w:right="1963" w:firstLine="317"/>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rPr>
              <w:t>Громадської організації</w:t>
            </w:r>
          </w:p>
          <w:p w:rsidR="00B94A62" w:rsidRPr="00BA26A4" w:rsidRDefault="00B94A62" w:rsidP="0021046F">
            <w:pPr>
              <w:ind w:right="829" w:firstLine="317"/>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rPr>
              <w:t>«Дарницька районна в м. Києві організація інвалідів війни, Збройних Сил та учасників бойових дій»</w:t>
            </w:r>
          </w:p>
          <w:p w:rsidR="00B94A62" w:rsidRPr="00BA26A4" w:rsidRDefault="00B94A62" w:rsidP="0021046F">
            <w:pPr>
              <w:tabs>
                <w:tab w:val="left" w:pos="7655"/>
              </w:tabs>
              <w:ind w:right="1963"/>
              <w:rPr>
                <w:rFonts w:ascii="Times New Roman" w:eastAsia="Calibri" w:hAnsi="Times New Roman" w:cs="Times New Roman"/>
                <w:sz w:val="16"/>
                <w:szCs w:val="16"/>
              </w:rPr>
            </w:pPr>
          </w:p>
          <w:p w:rsidR="00B94A62" w:rsidRPr="00BA26A4" w:rsidRDefault="00B94A62" w:rsidP="0021046F">
            <w:pPr>
              <w:tabs>
                <w:tab w:val="left" w:pos="7655"/>
              </w:tabs>
              <w:ind w:right="1963"/>
              <w:jc w:val="center"/>
              <w:rPr>
                <w:rFonts w:ascii="Times New Roman" w:eastAsia="Calibri" w:hAnsi="Times New Roman" w:cs="Times New Roman"/>
                <w:sz w:val="16"/>
                <w:szCs w:val="16"/>
              </w:rPr>
            </w:pPr>
            <w:r w:rsidRPr="00BA26A4">
              <w:rPr>
                <w:rFonts w:ascii="Times New Roman" w:eastAsia="Calibri" w:hAnsi="Times New Roman" w:cs="Times New Roman"/>
                <w:sz w:val="16"/>
                <w:szCs w:val="16"/>
              </w:rPr>
              <w:t>(нова редакція)</w:t>
            </w:r>
          </w:p>
          <w:p w:rsidR="00B94A62" w:rsidRPr="00BA26A4" w:rsidRDefault="00B94A62" w:rsidP="0021046F">
            <w:pPr>
              <w:tabs>
                <w:tab w:val="left" w:pos="7655"/>
              </w:tabs>
              <w:ind w:right="1963"/>
              <w:jc w:val="center"/>
              <w:rPr>
                <w:rFonts w:ascii="Times New Roman" w:eastAsia="Calibri" w:hAnsi="Times New Roman" w:cs="Times New Roman"/>
                <w:sz w:val="16"/>
                <w:szCs w:val="16"/>
              </w:rPr>
            </w:pPr>
          </w:p>
          <w:p w:rsidR="00B94A62" w:rsidRDefault="00B94A62" w:rsidP="0021046F">
            <w:pPr>
              <w:tabs>
                <w:tab w:val="left" w:pos="7655"/>
              </w:tabs>
              <w:ind w:right="1963"/>
              <w:jc w:val="center"/>
              <w:rPr>
                <w:rFonts w:ascii="Times New Roman" w:eastAsia="Calibri" w:hAnsi="Times New Roman" w:cs="Times New Roman"/>
                <w:sz w:val="16"/>
                <w:szCs w:val="16"/>
              </w:rPr>
            </w:pPr>
            <w:r w:rsidRPr="00BA26A4">
              <w:rPr>
                <w:rFonts w:ascii="Times New Roman" w:eastAsia="Calibri" w:hAnsi="Times New Roman" w:cs="Times New Roman"/>
                <w:sz w:val="16"/>
                <w:szCs w:val="16"/>
              </w:rPr>
              <w:t>м. Київ – 2016 рік</w:t>
            </w:r>
          </w:p>
          <w:p w:rsidR="00B94A62" w:rsidRPr="00BA26A4" w:rsidRDefault="00B94A62" w:rsidP="0021046F">
            <w:pPr>
              <w:tabs>
                <w:tab w:val="left" w:pos="7655"/>
              </w:tabs>
              <w:ind w:right="1963"/>
              <w:jc w:val="center"/>
              <w:rPr>
                <w:rFonts w:ascii="Times New Roman" w:eastAsia="Calibri" w:hAnsi="Times New Roman" w:cs="Times New Roman"/>
                <w:sz w:val="16"/>
                <w:szCs w:val="16"/>
              </w:rPr>
            </w:pPr>
          </w:p>
          <w:p w:rsidR="00B94A62" w:rsidRPr="00BA26A4" w:rsidRDefault="00B94A62" w:rsidP="0021046F">
            <w:pPr>
              <w:tabs>
                <w:tab w:val="left" w:pos="7655"/>
              </w:tabs>
              <w:ind w:right="1963"/>
              <w:jc w:val="center"/>
              <w:rPr>
                <w:rFonts w:ascii="Times New Roman" w:eastAsia="Calibri" w:hAnsi="Times New Roman" w:cs="Times New Roman"/>
                <w:b/>
                <w:sz w:val="16"/>
                <w:szCs w:val="16"/>
              </w:rPr>
            </w:pPr>
            <w:r w:rsidRPr="00BA26A4">
              <w:rPr>
                <w:rFonts w:ascii="Times New Roman" w:eastAsia="Calibri" w:hAnsi="Times New Roman" w:cs="Times New Roman"/>
                <w:sz w:val="16"/>
                <w:szCs w:val="16"/>
              </w:rPr>
              <w:br w:type="page"/>
            </w:r>
            <w:r w:rsidRPr="00BA26A4">
              <w:rPr>
                <w:rFonts w:ascii="Times New Roman" w:eastAsia="Calibri" w:hAnsi="Times New Roman" w:cs="Times New Roman"/>
                <w:b/>
                <w:sz w:val="16"/>
                <w:szCs w:val="16"/>
                <w:lang w:val="en-US"/>
              </w:rPr>
              <w:t>I</w:t>
            </w:r>
            <w:r w:rsidRPr="00BA26A4">
              <w:rPr>
                <w:rFonts w:ascii="Times New Roman" w:eastAsia="Calibri" w:hAnsi="Times New Roman" w:cs="Times New Roman"/>
                <w:b/>
                <w:sz w:val="16"/>
                <w:szCs w:val="16"/>
              </w:rPr>
              <w:t>. ЗАГАЛЬНІ ПОЛОЖЕННЯ.</w:t>
            </w:r>
          </w:p>
          <w:p w:rsidR="00B94A62" w:rsidRPr="00BA26A4" w:rsidRDefault="00B94A62" w:rsidP="0021046F">
            <w:pPr>
              <w:spacing w:line="240" w:lineRule="atLeast"/>
              <w:ind w:left="147" w:hanging="147"/>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1.1. Громадська організація «Дарницька районна в м. Києві організація інвалідів війни, Збройних Сил та учасників бойових дій» (далі - Дарницька районна в м. Києві організація інвалідів війни, Збройних Сил та учасників бойових дій; Організація) утворена та зареєстрована в порядку визначеному Законом, що регулює діяльність відповідної неприбуткової організації і далі по тексту.</w:t>
            </w:r>
          </w:p>
          <w:p w:rsidR="00B94A62" w:rsidRPr="00BA26A4" w:rsidRDefault="00B94A62" w:rsidP="0021046F">
            <w:pPr>
              <w:ind w:left="147" w:right="63" w:hanging="147"/>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Дарницька районна в м. Києві</w:t>
            </w:r>
            <w:r w:rsidRPr="00BA26A4">
              <w:rPr>
                <w:rFonts w:ascii="Times New Roman" w:eastAsia="Calibri" w:hAnsi="Times New Roman" w:cs="Times New Roman"/>
                <w:b/>
                <w:sz w:val="16"/>
                <w:szCs w:val="16"/>
              </w:rPr>
              <w:t xml:space="preserve"> </w:t>
            </w:r>
            <w:r w:rsidRPr="00BA26A4">
              <w:rPr>
                <w:rFonts w:ascii="Times New Roman" w:eastAsia="Calibri" w:hAnsi="Times New Roman" w:cs="Times New Roman"/>
                <w:sz w:val="16"/>
                <w:szCs w:val="16"/>
              </w:rPr>
              <w:t>організація інвалідів війни, Збройних Сил та учасників бойових дій, в подальшому Організація, є самостійною, незалежною, не прибутковою громадською організацією, створеною у відповідності з Законодавством України, також діючими міжнародними актами. Організація діє на основі Законів України «Про основи соціального захисту інвалідів в Україні», «Про громадські організації», «Про статус ветеранів війни, гарантії їх соціального захисту», інших Законів України та цього Статуту, є членом Київської міської організації інвалідів війни, Збройних Сил та учасників бойових дій, Організація визнає її Програму та Статут, а також приймає активну участь у проведенні заходів.</w:t>
            </w:r>
          </w:p>
          <w:p w:rsidR="00B94A62" w:rsidRPr="00BA26A4" w:rsidRDefault="00B94A62" w:rsidP="0021046F">
            <w:pPr>
              <w:tabs>
                <w:tab w:val="left" w:pos="8366"/>
                <w:tab w:val="left" w:pos="9356"/>
              </w:tabs>
              <w:ind w:right="63" w:firstLine="176"/>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1.2. Організація створена установчими зборами з моменту державної реєстрації у Виконкомі Харківської районної Ради народних депутатів м. Києва від 22.01.1992 року. Організація є юридичною особою, має уособлене майно, самостійний баланс, розрахункові і інші рахунки в державному та інших банках, має штамп та круглу печатку із своїм найменуванням.</w:t>
            </w:r>
          </w:p>
          <w:p w:rsidR="00B94A62" w:rsidRPr="00BA26A4" w:rsidRDefault="00B94A62" w:rsidP="0021046F">
            <w:pPr>
              <w:tabs>
                <w:tab w:val="left" w:pos="8366"/>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1.3. Організація об’єднує на добровільних засадах громадян, визнаних інвалідами в наслідок поранень (фізичного каліцтва) отриманих під час виконання військових обов’язків у період бойових дій при відбитті зовнішньої агресії, виконанні інтернаціонального обов’язку, виконання службових обов’язків в лавах Збройних Сил в мирні часи, учасників бойових дій та вдів учасників Другої Світової війни, а також вдів померлих інвалідів війни.</w:t>
            </w:r>
          </w:p>
          <w:p w:rsidR="00B94A62" w:rsidRPr="00BA26A4" w:rsidRDefault="00B94A62" w:rsidP="0021046F">
            <w:pPr>
              <w:tabs>
                <w:tab w:val="left" w:pos="8366"/>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1.4. Мета Організації – сприяння широкий участі членів Організації в економічному, політичному та соціальному житті суспільства, створення сприятливих умов, що дозволяють членам Організації вести повноцінний спосіб життя, виконання заходів з соціального захисту, соціально – спрямована </w:t>
            </w:r>
            <w:r w:rsidRPr="00BA26A4">
              <w:rPr>
                <w:rFonts w:ascii="Times New Roman" w:eastAsia="Calibri" w:hAnsi="Times New Roman" w:cs="Times New Roman"/>
                <w:i/>
                <w:sz w:val="16"/>
                <w:szCs w:val="16"/>
              </w:rPr>
              <w:t>діяльність</w:t>
            </w:r>
            <w:r w:rsidRPr="00BA26A4">
              <w:rPr>
                <w:rFonts w:ascii="Times New Roman" w:eastAsia="Calibri" w:hAnsi="Times New Roman" w:cs="Times New Roman"/>
                <w:sz w:val="16"/>
                <w:szCs w:val="16"/>
              </w:rPr>
              <w:t>, що здійснюється членами Організації.</w:t>
            </w:r>
          </w:p>
          <w:p w:rsidR="00B94A62" w:rsidRPr="00BA26A4" w:rsidRDefault="00B94A62" w:rsidP="0021046F">
            <w:pPr>
              <w:tabs>
                <w:tab w:val="left" w:pos="8366"/>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1.4.1. Члени організації надають допомогу хворим, немічним та похилого віку членам Організації, які через свої фізичні, матеріальні чи інші особливості потребують підтримки чи допомоги.</w:t>
            </w:r>
          </w:p>
          <w:p w:rsidR="00B94A62" w:rsidRPr="00BA26A4" w:rsidRDefault="00B94A62" w:rsidP="0021046F">
            <w:pPr>
              <w:tabs>
                <w:tab w:val="left" w:pos="8366"/>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1.5. Організація бере активну участь у героїко – патріотичному вихованню молоді на кращих традиціях минулих поколінь культурного і духовного надбання, поваги до батьків, збереження спадкоємності поколінь.</w:t>
            </w:r>
          </w:p>
          <w:p w:rsidR="00B94A62" w:rsidRPr="00BA26A4" w:rsidRDefault="00B94A62" w:rsidP="0021046F">
            <w:pPr>
              <w:tabs>
                <w:tab w:val="left" w:pos="8366"/>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1.6. Організація будує свою діяльність на основі принципів демократії, гласності, рівноправ’я, добровільності при вступі до Організації та виходу з неї, самоврядуванні при широкій активності її членів, тісному контакті та взаємодії з державними органами.</w:t>
            </w:r>
          </w:p>
          <w:p w:rsidR="00B94A62" w:rsidRPr="00BA26A4" w:rsidRDefault="00B94A62" w:rsidP="0021046F">
            <w:pPr>
              <w:tabs>
                <w:tab w:val="left" w:pos="8366"/>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1.7. Організація підтримує роботу аналогічної міської Організації, рух ініціатив, метою яких є соціальний захист інтересів інвалідів, підтримує роботу та встановлює відносини взаємодопомоги з організаціями інвалідів в інших незалежних республіках та закордоном.</w:t>
            </w:r>
          </w:p>
          <w:p w:rsidR="00B94A62" w:rsidRPr="00BA26A4" w:rsidRDefault="00B94A62" w:rsidP="0021046F">
            <w:pPr>
              <w:tabs>
                <w:tab w:val="left" w:pos="9356"/>
              </w:tabs>
              <w:ind w:left="5" w:right="262"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lastRenderedPageBreak/>
              <w:t>1.8. Організація має право в установленому законом порядку висувати своїх кандидатів для обрання в Раду народних депутатів всіх рівнів.</w:t>
            </w:r>
          </w:p>
          <w:p w:rsidR="00B94A62" w:rsidRPr="00BA26A4" w:rsidRDefault="00B94A62" w:rsidP="0021046F">
            <w:pPr>
              <w:tabs>
                <w:tab w:val="left" w:pos="9356"/>
              </w:tabs>
              <w:ind w:left="5" w:right="262"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bdr w:val="none" w:sz="0" w:space="0" w:color="auto" w:frame="1"/>
              </w:rPr>
              <w:t>1.9.</w:t>
            </w:r>
            <w:r w:rsidRPr="00BA26A4">
              <w:rPr>
                <w:rFonts w:ascii="Times New Roman" w:eastAsia="Calibri" w:hAnsi="Times New Roman" w:cs="Times New Roman"/>
                <w:sz w:val="16"/>
                <w:szCs w:val="16"/>
              </w:rPr>
              <w:t xml:space="preserve"> Місце знаходження Організації: 02121,  м. Київ - 121, вул. Вербицького, будинок 30 - А.</w:t>
            </w:r>
          </w:p>
          <w:p w:rsidR="00B94A62" w:rsidRPr="00BA26A4" w:rsidRDefault="00B94A62" w:rsidP="0021046F">
            <w:pPr>
              <w:tabs>
                <w:tab w:val="left" w:pos="9356"/>
              </w:tabs>
              <w:ind w:left="-567" w:right="262" w:firstLine="567"/>
              <w:jc w:val="both"/>
              <w:rPr>
                <w:rFonts w:ascii="Times New Roman" w:eastAsia="Calibri" w:hAnsi="Times New Roman" w:cs="Times New Roman"/>
                <w:sz w:val="16"/>
                <w:szCs w:val="16"/>
              </w:rPr>
            </w:pPr>
          </w:p>
          <w:p w:rsidR="00B94A62" w:rsidRPr="00BA26A4" w:rsidRDefault="00B94A62" w:rsidP="0021046F">
            <w:pPr>
              <w:tabs>
                <w:tab w:val="left" w:pos="9356"/>
              </w:tabs>
              <w:ind w:left="-567" w:right="262" w:firstLine="567"/>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lang w:val="en-US"/>
              </w:rPr>
              <w:t>II</w:t>
            </w:r>
            <w:r w:rsidRPr="00BA26A4">
              <w:rPr>
                <w:rFonts w:ascii="Times New Roman" w:eastAsia="Calibri" w:hAnsi="Times New Roman" w:cs="Times New Roman"/>
                <w:b/>
                <w:sz w:val="16"/>
                <w:szCs w:val="16"/>
              </w:rPr>
              <w:t>. ОСНОВНІ ЗАВДАННЯ ОРГАНІЗАЦІЇ.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 Дарницька районна в м. Києві</w:t>
            </w:r>
            <w:r w:rsidRPr="00BA26A4">
              <w:rPr>
                <w:rFonts w:ascii="Times New Roman" w:eastAsia="Calibri" w:hAnsi="Times New Roman" w:cs="Times New Roman"/>
                <w:b/>
                <w:sz w:val="16"/>
                <w:szCs w:val="16"/>
              </w:rPr>
              <w:t xml:space="preserve"> </w:t>
            </w:r>
            <w:r w:rsidRPr="00BA26A4">
              <w:rPr>
                <w:rFonts w:ascii="Times New Roman" w:eastAsia="Calibri" w:hAnsi="Times New Roman" w:cs="Times New Roman"/>
                <w:sz w:val="16"/>
                <w:szCs w:val="16"/>
              </w:rPr>
              <w:t>організація інвалідів війни, Збройних Сил та учасників бойових дій:</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 залучає інвалідів війни Збройних Сил та учасників бойових дій до членства в Організації, залучає громадськість до участі у роботі Організації, проводить широку пропаганду діяльності Організації серед населення;</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2.1.2. представляє та захищає інтереси членів Організації, надає їм правову допомогу;</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2.1.3. сприяє інвалідам війни у реабілітації встановлених для них законодавством пільг та переваг;</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2.1.4. інформує відповідні Органи про життєві важливі потреби інвалідів;</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2.1.5. взаємодіє з організаціями Червоного Хреста, фондами культури, миру, милосердя, здоров’я та іншими фондами, програми якими повністю або частково націлені на надання допомоги інвалідам;</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2.1.6. свою діяльність здійснює у взаємодії з районними Радами ветеранів війни та праці м. Києва, іншими Радами інвалідів та аналогічними організаціями, а також із </w:t>
            </w:r>
            <w:proofErr w:type="spellStart"/>
            <w:r w:rsidRPr="00BA26A4">
              <w:rPr>
                <w:rFonts w:ascii="Times New Roman" w:eastAsia="Calibri" w:hAnsi="Times New Roman" w:cs="Times New Roman"/>
                <w:sz w:val="16"/>
                <w:szCs w:val="16"/>
              </w:rPr>
              <w:t>вдовами</w:t>
            </w:r>
            <w:proofErr w:type="spellEnd"/>
            <w:r w:rsidRPr="00BA26A4">
              <w:rPr>
                <w:rFonts w:ascii="Times New Roman" w:eastAsia="Calibri" w:hAnsi="Times New Roman" w:cs="Times New Roman"/>
                <w:sz w:val="16"/>
                <w:szCs w:val="16"/>
              </w:rPr>
              <w:t xml:space="preserve"> інвалідів війни, загиблих воїнів та іншими громадянами, що сприяють діяльності Організації;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2.1.7. спільно з державними органами, суспільними організаціями здійснює заходи, націлені на охорону здоров’я, створення найкращих умов для їх посильної участі в праці;</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2.1.8. здійснює широку пропаганду здорового образу життя серед членів організації виконує постійний контроль за їх обслуговуванням у медичних закладах та медичним обслуговуванням на дому;</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2.1.9. сприяє працевлаштуванню інвалідів з метою реального здійснення ними права на працю, включаючи право вибору професії, виду занять та роботи у відповідності з покликанням, здібностями, професійною підготовкою, освітою, враховуючи схильності та суспільні потреби;</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2.1.10. здійснює допомогу інвалідам в надбанні та підвищенні кваліфікації;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2.1.11. активно приймає участь спільно з державними та громадськими організаціями у роботі, що стосується покращення медичної допомоги, соціально - побутового та культурного обслуговування, житлово - побутових умов членів Організації та вносити пропозиції щодо їх покращення;</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2.1.12. сприяє багатосторонній допомозі членам Організації, здійснює заходи по створенню пільгового або безкоштовного обслуговування побутовими послугами (хімчистка одягу, ремонт взуття, ремонт одягу і таке інше);</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2.1.13. активно сприяє та бере участь в узгодженні при розробці та впровадженні сучасних форм та методів реабілітації, а також у винаході обладнання, пристосувань, конструкцій, які забезпечують оптимальні умови праці та побуту інвалідів;</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2.1.14. спільно з державними та громадськими організаціями бере участь у створенні та розвитку матеріально - технічної та виробничої бази Організації, сітки культурно - просвітницьких, спортивно - оздоровчих та санаторно - курортних закладів;</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2.1.15. вносить пропозиції в проекти зі створення житлових, адміністративних, культурно - видовищних споруд, об’єктів </w:t>
            </w:r>
            <w:proofErr w:type="spellStart"/>
            <w:r w:rsidRPr="00BA26A4">
              <w:rPr>
                <w:rFonts w:ascii="Times New Roman" w:eastAsia="Calibri" w:hAnsi="Times New Roman" w:cs="Times New Roman"/>
                <w:sz w:val="16"/>
                <w:szCs w:val="16"/>
              </w:rPr>
              <w:t>дорожньо</w:t>
            </w:r>
            <w:proofErr w:type="spellEnd"/>
            <w:r w:rsidRPr="00BA26A4">
              <w:rPr>
                <w:rFonts w:ascii="Times New Roman" w:eastAsia="Calibri" w:hAnsi="Times New Roman" w:cs="Times New Roman"/>
                <w:sz w:val="16"/>
                <w:szCs w:val="16"/>
              </w:rPr>
              <w:t xml:space="preserve"> - транспортного призначення, з розробки спортивного, медичного, побутового та іншого обладнання із урахуванням специфічних потреб та особливостей інвалідів;</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2.1.16. використовує спрямовані підприємствами та організаціями грошові та матеріальні ресурси для надання допомоги членам організації;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2.1.17. проводить громадську експертизу та приймає участь спільно з державними та іншими організаціями та відомствами у відповідності з накладеними на них обов’язками з перевірки виконання законодавчих актів, що стосуються побутового та інших видів забезпечення членів організації з реалізації встановлених норм та порядку обслуговування;</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2.1.18. приймає участь у вирішенні урядовими установами питань пільгового торгового, побутового та медичного обслуговування членів Організації;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2.1.19. має право оскаржити, а в окремих випадках за рішенням конференції, звертатися у відповідні органи про припинення дії постанов місцевих органів, що погіршують життєве забезпечення членів організації;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2.1.20. здійснює військово - патріотичне виховання молоді і бере участь в заходах, що проводяться в учбових закладах та на державному рівні.</w:t>
            </w:r>
          </w:p>
          <w:p w:rsidR="00B94A62" w:rsidRPr="00BA26A4" w:rsidRDefault="00B94A62" w:rsidP="0021046F">
            <w:pPr>
              <w:tabs>
                <w:tab w:val="left" w:pos="9356"/>
              </w:tabs>
              <w:ind w:left="5" w:right="63" w:hanging="5"/>
              <w:jc w:val="both"/>
              <w:rPr>
                <w:rFonts w:ascii="Times New Roman" w:eastAsia="Calibri" w:hAnsi="Times New Roman" w:cs="Times New Roman"/>
                <w:sz w:val="16"/>
                <w:szCs w:val="16"/>
              </w:rPr>
            </w:pPr>
          </w:p>
          <w:p w:rsidR="00B94A62" w:rsidRPr="00BA26A4" w:rsidRDefault="00B94A62" w:rsidP="0021046F">
            <w:pPr>
              <w:tabs>
                <w:tab w:val="left" w:pos="9356"/>
              </w:tabs>
              <w:ind w:left="-567" w:right="262" w:firstLine="567"/>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lang w:val="en-US"/>
              </w:rPr>
              <w:t>III</w:t>
            </w:r>
            <w:r w:rsidRPr="00BA26A4">
              <w:rPr>
                <w:rFonts w:ascii="Times New Roman" w:eastAsia="Calibri" w:hAnsi="Times New Roman" w:cs="Times New Roman"/>
                <w:b/>
                <w:sz w:val="16"/>
                <w:szCs w:val="16"/>
              </w:rPr>
              <w:t>. ГОСПОДАРЧО – ЕКОНОМІЧНА ДІЯЛЬНІСТЬ</w:t>
            </w:r>
            <w:r>
              <w:rPr>
                <w:rFonts w:ascii="Times New Roman" w:eastAsia="Calibri" w:hAnsi="Times New Roman" w:cs="Times New Roman"/>
                <w:b/>
                <w:sz w:val="16"/>
                <w:szCs w:val="16"/>
              </w:rPr>
              <w:t xml:space="preserve"> </w:t>
            </w:r>
            <w:r w:rsidRPr="00BA26A4">
              <w:rPr>
                <w:rFonts w:ascii="Times New Roman" w:eastAsia="Calibri" w:hAnsi="Times New Roman" w:cs="Times New Roman"/>
                <w:b/>
                <w:sz w:val="16"/>
                <w:szCs w:val="16"/>
              </w:rPr>
              <w:t>ОРГАНІЗАЦІЇ.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3.1. Організація має право:</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3.1.1. знаходитись в виробничих та інших господарчих відносинах з державними, кооперативними та громадськими організаціями, підприємствами всіх форм власності;</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3.1.2. співробітничати з малими підприємствами, кооперативами та іншими організаціями у встановленому законом порядку, частка відрахувань яких, на договірній основі поступає на розрахунковий рахунок Організації;</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3.1.3. за необхідності може бути засновником спільних підприємств та інших видів виробничих утворень;</w:t>
            </w:r>
          </w:p>
          <w:p w:rsidR="00B94A62" w:rsidRPr="00BA26A4" w:rsidRDefault="00B94A62" w:rsidP="0021046F">
            <w:pPr>
              <w:tabs>
                <w:tab w:val="left" w:pos="9356"/>
              </w:tabs>
              <w:ind w:left="5" w:right="63" w:firstLine="171"/>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3.1.4. брати в оренду будинки, споруди, обладнання, соціально - побутові комплекси.</w:t>
            </w:r>
          </w:p>
          <w:p w:rsidR="00B94A62" w:rsidRPr="00BA26A4" w:rsidRDefault="00B94A62" w:rsidP="0021046F">
            <w:pPr>
              <w:tabs>
                <w:tab w:val="left" w:pos="9356"/>
              </w:tabs>
              <w:ind w:left="-567" w:right="262" w:firstLine="567"/>
              <w:jc w:val="both"/>
              <w:rPr>
                <w:rFonts w:ascii="Times New Roman" w:eastAsia="Calibri" w:hAnsi="Times New Roman" w:cs="Times New Roman"/>
                <w:sz w:val="16"/>
                <w:szCs w:val="16"/>
              </w:rPr>
            </w:pPr>
          </w:p>
          <w:p w:rsidR="00B94A62" w:rsidRPr="00BA26A4" w:rsidRDefault="00B94A62" w:rsidP="0021046F">
            <w:pPr>
              <w:tabs>
                <w:tab w:val="left" w:pos="9356"/>
              </w:tabs>
              <w:ind w:left="-567" w:right="262" w:firstLine="567"/>
              <w:jc w:val="center"/>
              <w:rPr>
                <w:rFonts w:ascii="Times New Roman" w:eastAsia="Calibri" w:hAnsi="Times New Roman" w:cs="Times New Roman"/>
                <w:b/>
                <w:sz w:val="16"/>
                <w:szCs w:val="16"/>
                <w:lang w:val="ru-RU"/>
              </w:rPr>
            </w:pPr>
            <w:r w:rsidRPr="00BA26A4">
              <w:rPr>
                <w:rFonts w:ascii="Times New Roman" w:eastAsia="Calibri" w:hAnsi="Times New Roman" w:cs="Times New Roman"/>
                <w:b/>
                <w:sz w:val="16"/>
                <w:szCs w:val="16"/>
                <w:lang w:val="en-US"/>
              </w:rPr>
              <w:t>IV</w:t>
            </w:r>
            <w:r w:rsidRPr="00BA26A4">
              <w:rPr>
                <w:rFonts w:ascii="Times New Roman" w:eastAsia="Calibri" w:hAnsi="Times New Roman" w:cs="Times New Roman"/>
                <w:b/>
                <w:sz w:val="16"/>
                <w:szCs w:val="16"/>
                <w:lang w:val="ru-RU"/>
              </w:rPr>
              <w:t>. ЧЛЕНИ ОРГАНІЗАЦІЇ ЇХ ПРАВА ТА ОБОВ’ЯЗКИ.</w:t>
            </w:r>
          </w:p>
          <w:p w:rsidR="00B94A62" w:rsidRPr="00BA26A4" w:rsidRDefault="00B94A62" w:rsidP="0021046F">
            <w:pPr>
              <w:tabs>
                <w:tab w:val="left" w:pos="8397"/>
                <w:tab w:val="left" w:pos="9356"/>
              </w:tabs>
              <w:ind w:left="5" w:right="63" w:firstLine="171"/>
              <w:jc w:val="both"/>
              <w:rPr>
                <w:rFonts w:ascii="Times New Roman" w:eastAsia="Calibri" w:hAnsi="Times New Roman" w:cs="Times New Roman"/>
                <w:sz w:val="16"/>
                <w:szCs w:val="16"/>
                <w:lang w:val="ru-RU"/>
              </w:rPr>
            </w:pPr>
            <w:r w:rsidRPr="00BA26A4">
              <w:rPr>
                <w:rFonts w:ascii="Times New Roman" w:eastAsia="Calibri" w:hAnsi="Times New Roman" w:cs="Times New Roman"/>
                <w:sz w:val="16"/>
                <w:szCs w:val="16"/>
                <w:lang w:val="ru-RU"/>
              </w:rPr>
              <w:t xml:space="preserve">4.1. Членами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є </w:t>
            </w:r>
            <w:proofErr w:type="spellStart"/>
            <w:r w:rsidRPr="00BA26A4">
              <w:rPr>
                <w:rFonts w:ascii="Times New Roman" w:eastAsia="Calibri" w:hAnsi="Times New Roman" w:cs="Times New Roman"/>
                <w:sz w:val="16"/>
                <w:szCs w:val="16"/>
                <w:lang w:val="ru-RU"/>
              </w:rPr>
              <w:t>інваліди</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війни</w:t>
            </w:r>
            <w:proofErr w:type="spellEnd"/>
            <w:r w:rsidRPr="00BA26A4">
              <w:rPr>
                <w:rFonts w:ascii="Times New Roman" w:eastAsia="Calibri" w:hAnsi="Times New Roman" w:cs="Times New Roman"/>
                <w:sz w:val="16"/>
                <w:szCs w:val="16"/>
                <w:lang w:val="ru-RU"/>
              </w:rPr>
              <w:t>,</w:t>
            </w:r>
            <w:r w:rsidRPr="00BA26A4">
              <w:rPr>
                <w:rFonts w:ascii="Times New Roman" w:eastAsia="Calibri" w:hAnsi="Times New Roman" w:cs="Times New Roman"/>
                <w:sz w:val="16"/>
                <w:szCs w:val="16"/>
              </w:rPr>
              <w:t xml:space="preserve"> Збройних Сил, інших силових структур, учасники бойових дій</w:t>
            </w:r>
            <w:r w:rsidRPr="00BA26A4">
              <w:rPr>
                <w:rFonts w:ascii="Times New Roman" w:eastAsia="Calibri" w:hAnsi="Times New Roman" w:cs="Times New Roman"/>
                <w:sz w:val="16"/>
                <w:szCs w:val="16"/>
                <w:lang w:val="ru-RU"/>
              </w:rPr>
              <w:t xml:space="preserve">, а </w:t>
            </w:r>
            <w:proofErr w:type="spellStart"/>
            <w:r w:rsidRPr="00BA26A4">
              <w:rPr>
                <w:rFonts w:ascii="Times New Roman" w:eastAsia="Calibri" w:hAnsi="Times New Roman" w:cs="Times New Roman"/>
                <w:sz w:val="16"/>
                <w:szCs w:val="16"/>
                <w:lang w:val="ru-RU"/>
              </w:rPr>
              <w:t>також</w:t>
            </w:r>
            <w:proofErr w:type="spellEnd"/>
            <w:r w:rsidRPr="00BA26A4">
              <w:rPr>
                <w:rFonts w:ascii="Times New Roman" w:eastAsia="Calibri" w:hAnsi="Times New Roman" w:cs="Times New Roman"/>
                <w:sz w:val="16"/>
                <w:szCs w:val="16"/>
                <w:lang w:val="ru-RU"/>
              </w:rPr>
              <w:t xml:space="preserve"> особи, </w:t>
            </w:r>
            <w:proofErr w:type="spellStart"/>
            <w:r w:rsidRPr="00BA26A4">
              <w:rPr>
                <w:rFonts w:ascii="Times New Roman" w:eastAsia="Calibri" w:hAnsi="Times New Roman" w:cs="Times New Roman"/>
                <w:sz w:val="16"/>
                <w:szCs w:val="16"/>
                <w:lang w:val="ru-RU"/>
              </w:rPr>
              <w:t>які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відносятся</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згідно</w:t>
            </w:r>
            <w:proofErr w:type="spellEnd"/>
            <w:r w:rsidRPr="00BA26A4">
              <w:rPr>
                <w:rFonts w:ascii="Times New Roman" w:eastAsia="Calibri" w:hAnsi="Times New Roman" w:cs="Times New Roman"/>
                <w:sz w:val="16"/>
                <w:szCs w:val="16"/>
                <w:lang w:val="ru-RU"/>
              </w:rPr>
              <w:t xml:space="preserve"> чинного </w:t>
            </w:r>
            <w:proofErr w:type="spellStart"/>
            <w:r w:rsidRPr="00BA26A4">
              <w:rPr>
                <w:rFonts w:ascii="Times New Roman" w:eastAsia="Calibri" w:hAnsi="Times New Roman" w:cs="Times New Roman"/>
                <w:sz w:val="16"/>
                <w:szCs w:val="16"/>
                <w:lang w:val="ru-RU"/>
              </w:rPr>
              <w:t>законодавства</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України</w:t>
            </w:r>
            <w:proofErr w:type="spellEnd"/>
            <w:r w:rsidRPr="00BA26A4">
              <w:rPr>
                <w:rFonts w:ascii="Times New Roman" w:eastAsia="Calibri" w:hAnsi="Times New Roman" w:cs="Times New Roman"/>
                <w:sz w:val="16"/>
                <w:szCs w:val="16"/>
                <w:lang w:val="ru-RU"/>
              </w:rPr>
              <w:t xml:space="preserve"> до Закону </w:t>
            </w:r>
            <w:proofErr w:type="spellStart"/>
            <w:r w:rsidRPr="00BA26A4">
              <w:rPr>
                <w:rFonts w:ascii="Times New Roman" w:eastAsia="Calibri" w:hAnsi="Times New Roman" w:cs="Times New Roman"/>
                <w:sz w:val="16"/>
                <w:szCs w:val="16"/>
                <w:lang w:val="ru-RU"/>
              </w:rPr>
              <w:t>України</w:t>
            </w:r>
            <w:proofErr w:type="spellEnd"/>
            <w:r w:rsidRPr="00BA26A4">
              <w:rPr>
                <w:rFonts w:ascii="Times New Roman" w:eastAsia="Calibri" w:hAnsi="Times New Roman" w:cs="Times New Roman"/>
                <w:sz w:val="16"/>
                <w:szCs w:val="16"/>
                <w:lang w:val="ru-RU"/>
              </w:rPr>
              <w:t xml:space="preserve"> «Про статус </w:t>
            </w:r>
            <w:proofErr w:type="spellStart"/>
            <w:r w:rsidRPr="00BA26A4">
              <w:rPr>
                <w:rFonts w:ascii="Times New Roman" w:eastAsia="Calibri" w:hAnsi="Times New Roman" w:cs="Times New Roman"/>
                <w:sz w:val="16"/>
                <w:szCs w:val="16"/>
                <w:lang w:val="ru-RU"/>
              </w:rPr>
              <w:t>ветеранів</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війни</w:t>
            </w:r>
            <w:proofErr w:type="spellEnd"/>
            <w:r w:rsidRPr="00BA26A4">
              <w:rPr>
                <w:rFonts w:ascii="Times New Roman" w:eastAsia="Calibri" w:hAnsi="Times New Roman" w:cs="Times New Roman"/>
                <w:sz w:val="16"/>
                <w:szCs w:val="16"/>
                <w:lang w:val="ru-RU"/>
              </w:rPr>
              <w:t xml:space="preserve"> та </w:t>
            </w:r>
            <w:proofErr w:type="spellStart"/>
            <w:r w:rsidRPr="00BA26A4">
              <w:rPr>
                <w:rFonts w:ascii="Times New Roman" w:eastAsia="Calibri" w:hAnsi="Times New Roman" w:cs="Times New Roman"/>
                <w:sz w:val="16"/>
                <w:szCs w:val="16"/>
                <w:lang w:val="ru-RU"/>
              </w:rPr>
              <w:t>гарантії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їх</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соціального</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захисту</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які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сприяють</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розвитку</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та </w:t>
            </w:r>
            <w:proofErr w:type="spellStart"/>
            <w:r w:rsidRPr="00BA26A4">
              <w:rPr>
                <w:rFonts w:ascii="Times New Roman" w:eastAsia="Calibri" w:hAnsi="Times New Roman" w:cs="Times New Roman"/>
                <w:sz w:val="16"/>
                <w:szCs w:val="16"/>
                <w:lang w:val="ru-RU"/>
              </w:rPr>
              <w:t>визнають</w:t>
            </w:r>
            <w:proofErr w:type="spellEnd"/>
            <w:r w:rsidRPr="00BA26A4">
              <w:rPr>
                <w:rFonts w:ascii="Times New Roman" w:eastAsia="Calibri" w:hAnsi="Times New Roman" w:cs="Times New Roman"/>
                <w:sz w:val="16"/>
                <w:szCs w:val="16"/>
                <w:lang w:val="ru-RU"/>
              </w:rPr>
              <w:t xml:space="preserve"> Статут.</w:t>
            </w:r>
          </w:p>
          <w:p w:rsidR="00B94A62" w:rsidRPr="00BA26A4" w:rsidRDefault="00B94A62" w:rsidP="0021046F">
            <w:pPr>
              <w:tabs>
                <w:tab w:val="left" w:pos="8397"/>
                <w:tab w:val="left" w:pos="9356"/>
              </w:tabs>
              <w:ind w:left="5" w:right="63" w:firstLine="171"/>
              <w:jc w:val="both"/>
              <w:rPr>
                <w:rFonts w:ascii="Times New Roman" w:eastAsia="Calibri" w:hAnsi="Times New Roman" w:cs="Times New Roman"/>
                <w:sz w:val="16"/>
                <w:szCs w:val="16"/>
                <w:lang w:val="ru-RU"/>
              </w:rPr>
            </w:pPr>
            <w:r w:rsidRPr="00BA26A4">
              <w:rPr>
                <w:rFonts w:ascii="Times New Roman" w:eastAsia="Calibri" w:hAnsi="Times New Roman" w:cs="Times New Roman"/>
                <w:sz w:val="16"/>
                <w:szCs w:val="16"/>
                <w:lang w:val="ru-RU"/>
              </w:rPr>
              <w:t xml:space="preserve">4.2. Членами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можуть</w:t>
            </w:r>
            <w:proofErr w:type="spellEnd"/>
            <w:r w:rsidRPr="00BA26A4">
              <w:rPr>
                <w:rFonts w:ascii="Times New Roman" w:eastAsia="Calibri" w:hAnsi="Times New Roman" w:cs="Times New Roman"/>
                <w:sz w:val="16"/>
                <w:szCs w:val="16"/>
                <w:lang w:val="ru-RU"/>
              </w:rPr>
              <w:t xml:space="preserve"> бути:</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lang w:val="ru-RU"/>
              </w:rPr>
            </w:pPr>
            <w:proofErr w:type="spellStart"/>
            <w:r w:rsidRPr="00BA26A4">
              <w:rPr>
                <w:rFonts w:ascii="Times New Roman" w:eastAsia="Calibri" w:hAnsi="Times New Roman" w:cs="Times New Roman"/>
                <w:sz w:val="16"/>
                <w:szCs w:val="16"/>
                <w:lang w:val="ru-RU"/>
              </w:rPr>
              <w:t>асоціації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федерації</w:t>
            </w:r>
            <w:proofErr w:type="spellEnd"/>
            <w:r w:rsidRPr="00BA26A4">
              <w:rPr>
                <w:rFonts w:ascii="Times New Roman" w:eastAsia="Calibri" w:hAnsi="Times New Roman" w:cs="Times New Roman"/>
                <w:sz w:val="16"/>
                <w:szCs w:val="16"/>
                <w:lang w:val="ru-RU"/>
              </w:rPr>
              <w:t xml:space="preserve">, клуби, </w:t>
            </w:r>
            <w:proofErr w:type="spellStart"/>
            <w:r w:rsidRPr="00BA26A4">
              <w:rPr>
                <w:rFonts w:ascii="Times New Roman" w:eastAsia="Calibri" w:hAnsi="Times New Roman" w:cs="Times New Roman"/>
                <w:sz w:val="16"/>
                <w:szCs w:val="16"/>
                <w:lang w:val="ru-RU"/>
              </w:rPr>
              <w:t>центри</w:t>
            </w:r>
            <w:proofErr w:type="spellEnd"/>
            <w:r w:rsidRPr="00BA26A4">
              <w:rPr>
                <w:rFonts w:ascii="Times New Roman" w:eastAsia="Calibri" w:hAnsi="Times New Roman" w:cs="Times New Roman"/>
                <w:sz w:val="16"/>
                <w:szCs w:val="16"/>
                <w:lang w:val="ru-RU"/>
              </w:rPr>
              <w:t xml:space="preserve"> та </w:t>
            </w:r>
            <w:proofErr w:type="spellStart"/>
            <w:r w:rsidRPr="00BA26A4">
              <w:rPr>
                <w:rFonts w:ascii="Times New Roman" w:eastAsia="Calibri" w:hAnsi="Times New Roman" w:cs="Times New Roman"/>
                <w:sz w:val="16"/>
                <w:szCs w:val="16"/>
                <w:lang w:val="ru-RU"/>
              </w:rPr>
              <w:t>інші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об’єднання</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інвалідів</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інші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підприємства</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заклади</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які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сприяють</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розвитку</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та </w:t>
            </w:r>
            <w:proofErr w:type="spellStart"/>
            <w:r w:rsidRPr="00BA26A4">
              <w:rPr>
                <w:rFonts w:ascii="Times New Roman" w:eastAsia="Calibri" w:hAnsi="Times New Roman" w:cs="Times New Roman"/>
                <w:sz w:val="16"/>
                <w:szCs w:val="16"/>
                <w:lang w:val="ru-RU"/>
              </w:rPr>
              <w:t>які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визнають</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її</w:t>
            </w:r>
            <w:proofErr w:type="spellEnd"/>
            <w:r w:rsidRPr="00BA26A4">
              <w:rPr>
                <w:rFonts w:ascii="Times New Roman" w:eastAsia="Calibri" w:hAnsi="Times New Roman" w:cs="Times New Roman"/>
                <w:sz w:val="16"/>
                <w:szCs w:val="16"/>
                <w:lang w:val="ru-RU"/>
              </w:rPr>
              <w:t xml:space="preserve"> Статут.</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lang w:val="ru-RU"/>
              </w:rPr>
            </w:pPr>
            <w:r w:rsidRPr="00BA26A4">
              <w:rPr>
                <w:rFonts w:ascii="Times New Roman" w:eastAsia="Calibri" w:hAnsi="Times New Roman" w:cs="Times New Roman"/>
                <w:sz w:val="16"/>
                <w:szCs w:val="16"/>
                <w:lang w:val="ru-RU"/>
              </w:rPr>
              <w:t xml:space="preserve">4.2.1. </w:t>
            </w:r>
            <w:proofErr w:type="spellStart"/>
            <w:r w:rsidRPr="00BA26A4">
              <w:rPr>
                <w:rFonts w:ascii="Times New Roman" w:eastAsia="Calibri" w:hAnsi="Times New Roman" w:cs="Times New Roman"/>
                <w:sz w:val="16"/>
                <w:szCs w:val="16"/>
                <w:lang w:val="ru-RU"/>
              </w:rPr>
              <w:t>Вдови</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інвалідів</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війни</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інвалідів</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Збройних</w:t>
            </w:r>
            <w:proofErr w:type="spellEnd"/>
            <w:r w:rsidRPr="00BA26A4">
              <w:rPr>
                <w:rFonts w:ascii="Times New Roman" w:eastAsia="Calibri" w:hAnsi="Times New Roman" w:cs="Times New Roman"/>
                <w:sz w:val="16"/>
                <w:szCs w:val="16"/>
                <w:lang w:val="ru-RU"/>
              </w:rPr>
              <w:t xml:space="preserve"> Сил та </w:t>
            </w:r>
            <w:proofErr w:type="spellStart"/>
            <w:r w:rsidRPr="00BA26A4">
              <w:rPr>
                <w:rFonts w:ascii="Times New Roman" w:eastAsia="Calibri" w:hAnsi="Times New Roman" w:cs="Times New Roman"/>
                <w:sz w:val="16"/>
                <w:szCs w:val="16"/>
                <w:lang w:val="ru-RU"/>
              </w:rPr>
              <w:t>учасників</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бойових</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дій</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сім’ї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воїнів</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які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загинули</w:t>
            </w:r>
            <w:proofErr w:type="spellEnd"/>
            <w:r w:rsidRPr="00BA26A4">
              <w:rPr>
                <w:rFonts w:ascii="Times New Roman" w:eastAsia="Calibri" w:hAnsi="Times New Roman" w:cs="Times New Roman"/>
                <w:sz w:val="16"/>
                <w:szCs w:val="16"/>
                <w:lang w:val="ru-RU"/>
              </w:rPr>
              <w:t xml:space="preserve"> при </w:t>
            </w:r>
            <w:proofErr w:type="spellStart"/>
            <w:r w:rsidRPr="00BA26A4">
              <w:rPr>
                <w:rFonts w:ascii="Times New Roman" w:eastAsia="Calibri" w:hAnsi="Times New Roman" w:cs="Times New Roman"/>
                <w:sz w:val="16"/>
                <w:szCs w:val="16"/>
                <w:lang w:val="ru-RU"/>
              </w:rPr>
              <w:t>захисті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незалежності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суверенітету</w:t>
            </w:r>
            <w:proofErr w:type="spellEnd"/>
            <w:r w:rsidRPr="00BA26A4">
              <w:rPr>
                <w:rFonts w:ascii="Times New Roman" w:eastAsia="Calibri" w:hAnsi="Times New Roman" w:cs="Times New Roman"/>
                <w:sz w:val="16"/>
                <w:szCs w:val="16"/>
                <w:lang w:val="ru-RU"/>
              </w:rPr>
              <w:t xml:space="preserve"> та </w:t>
            </w:r>
            <w:proofErr w:type="spellStart"/>
            <w:r w:rsidRPr="00BA26A4">
              <w:rPr>
                <w:rFonts w:ascii="Times New Roman" w:eastAsia="Calibri" w:hAnsi="Times New Roman" w:cs="Times New Roman"/>
                <w:sz w:val="16"/>
                <w:szCs w:val="16"/>
                <w:lang w:val="ru-RU"/>
              </w:rPr>
              <w:t>територіальної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цілосності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України</w:t>
            </w:r>
            <w:proofErr w:type="spellEnd"/>
            <w:r w:rsidRPr="00BA26A4">
              <w:rPr>
                <w:rFonts w:ascii="Times New Roman" w:eastAsia="Calibri" w:hAnsi="Times New Roman" w:cs="Times New Roman"/>
                <w:sz w:val="16"/>
                <w:szCs w:val="16"/>
                <w:lang w:val="ru-RU"/>
              </w:rPr>
              <w:t>.</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lang w:val="ru-RU"/>
              </w:rPr>
            </w:pPr>
            <w:r w:rsidRPr="00BA26A4">
              <w:rPr>
                <w:rFonts w:ascii="Times New Roman" w:eastAsia="Calibri" w:hAnsi="Times New Roman" w:cs="Times New Roman"/>
                <w:sz w:val="16"/>
                <w:szCs w:val="16"/>
                <w:lang w:val="ru-RU"/>
              </w:rPr>
              <w:t xml:space="preserve">4.3. Особи та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що</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бажають</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вступити</w:t>
            </w:r>
            <w:proofErr w:type="spellEnd"/>
            <w:r w:rsidRPr="00BA26A4">
              <w:rPr>
                <w:rFonts w:ascii="Times New Roman" w:eastAsia="Calibri" w:hAnsi="Times New Roman" w:cs="Times New Roman"/>
                <w:sz w:val="16"/>
                <w:szCs w:val="16"/>
                <w:lang w:val="ru-RU"/>
              </w:rPr>
              <w:t xml:space="preserve"> у члени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подають</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заяву</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Прийом</w:t>
            </w:r>
            <w:proofErr w:type="spellEnd"/>
            <w:r w:rsidRPr="00BA26A4">
              <w:rPr>
                <w:rFonts w:ascii="Times New Roman" w:eastAsia="Calibri" w:hAnsi="Times New Roman" w:cs="Times New Roman"/>
                <w:sz w:val="16"/>
                <w:szCs w:val="16"/>
                <w:lang w:val="ru-RU"/>
              </w:rPr>
              <w:t xml:space="preserve"> у члени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відбувається</w:t>
            </w:r>
            <w:proofErr w:type="spellEnd"/>
            <w:r w:rsidRPr="00BA26A4">
              <w:rPr>
                <w:rFonts w:ascii="Times New Roman" w:eastAsia="Calibri" w:hAnsi="Times New Roman" w:cs="Times New Roman"/>
                <w:sz w:val="16"/>
                <w:szCs w:val="16"/>
                <w:lang w:val="ru-RU"/>
              </w:rPr>
              <w:t xml:space="preserve"> в </w:t>
            </w:r>
            <w:proofErr w:type="spellStart"/>
            <w:r w:rsidRPr="00BA26A4">
              <w:rPr>
                <w:rFonts w:ascii="Times New Roman" w:eastAsia="Calibri" w:hAnsi="Times New Roman" w:cs="Times New Roman"/>
                <w:sz w:val="16"/>
                <w:szCs w:val="16"/>
                <w:lang w:val="ru-RU"/>
              </w:rPr>
              <w:t>індивідуальному</w:t>
            </w:r>
            <w:proofErr w:type="spellEnd"/>
            <w:r w:rsidRPr="00BA26A4">
              <w:rPr>
                <w:rFonts w:ascii="Times New Roman" w:eastAsia="Calibri" w:hAnsi="Times New Roman" w:cs="Times New Roman"/>
                <w:sz w:val="16"/>
                <w:szCs w:val="16"/>
                <w:lang w:val="ru-RU"/>
              </w:rPr>
              <w:t xml:space="preserve"> порядку на </w:t>
            </w:r>
            <w:proofErr w:type="spellStart"/>
            <w:r w:rsidRPr="00BA26A4">
              <w:rPr>
                <w:rFonts w:ascii="Times New Roman" w:eastAsia="Calibri" w:hAnsi="Times New Roman" w:cs="Times New Roman"/>
                <w:sz w:val="16"/>
                <w:szCs w:val="16"/>
                <w:lang w:val="ru-RU"/>
              </w:rPr>
              <w:t>засіданні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Президії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Прийняті</w:t>
            </w:r>
            <w:proofErr w:type="spellEnd"/>
            <w:r w:rsidRPr="00BA26A4">
              <w:rPr>
                <w:rFonts w:ascii="Times New Roman" w:eastAsia="Calibri" w:hAnsi="Times New Roman" w:cs="Times New Roman"/>
                <w:sz w:val="16"/>
                <w:szCs w:val="16"/>
                <w:lang w:val="ru-RU"/>
              </w:rPr>
              <w:t xml:space="preserve"> в члени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особи </w:t>
            </w:r>
            <w:proofErr w:type="spellStart"/>
            <w:r w:rsidRPr="00BA26A4">
              <w:rPr>
                <w:rFonts w:ascii="Times New Roman" w:eastAsia="Calibri" w:hAnsi="Times New Roman" w:cs="Times New Roman"/>
                <w:sz w:val="16"/>
                <w:szCs w:val="16"/>
                <w:lang w:val="ru-RU"/>
              </w:rPr>
              <w:t>отримують</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членський</w:t>
            </w:r>
            <w:proofErr w:type="spellEnd"/>
            <w:r w:rsidRPr="00BA26A4">
              <w:rPr>
                <w:rFonts w:ascii="Times New Roman" w:eastAsia="Calibri" w:hAnsi="Times New Roman" w:cs="Times New Roman"/>
                <w:sz w:val="16"/>
                <w:szCs w:val="16"/>
                <w:lang w:val="ru-RU"/>
              </w:rPr>
              <w:t xml:space="preserve"> квиток </w:t>
            </w:r>
            <w:proofErr w:type="spellStart"/>
            <w:r w:rsidRPr="00BA26A4">
              <w:rPr>
                <w:rFonts w:ascii="Times New Roman" w:eastAsia="Calibri" w:hAnsi="Times New Roman" w:cs="Times New Roman"/>
                <w:sz w:val="16"/>
                <w:szCs w:val="16"/>
                <w:lang w:val="ru-RU"/>
              </w:rPr>
              <w:t>встановленого</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зразка</w:t>
            </w:r>
            <w:proofErr w:type="spellEnd"/>
            <w:r w:rsidRPr="00BA26A4">
              <w:rPr>
                <w:rFonts w:ascii="Times New Roman" w:eastAsia="Calibri" w:hAnsi="Times New Roman" w:cs="Times New Roman"/>
                <w:sz w:val="16"/>
                <w:szCs w:val="16"/>
                <w:lang w:val="ru-RU"/>
              </w:rPr>
              <w:t>.</w:t>
            </w:r>
          </w:p>
          <w:p w:rsidR="00B94A62" w:rsidRPr="00BA26A4" w:rsidRDefault="00B94A62" w:rsidP="0021046F">
            <w:pPr>
              <w:tabs>
                <w:tab w:val="left" w:pos="8397"/>
                <w:tab w:val="left" w:pos="9356"/>
              </w:tabs>
              <w:ind w:left="5" w:right="63" w:firstLine="171"/>
              <w:jc w:val="both"/>
              <w:rPr>
                <w:rFonts w:ascii="Times New Roman" w:eastAsia="Calibri" w:hAnsi="Times New Roman" w:cs="Times New Roman"/>
                <w:sz w:val="16"/>
                <w:szCs w:val="16"/>
                <w:lang w:val="ru-RU"/>
              </w:rPr>
            </w:pPr>
            <w:r w:rsidRPr="00BA26A4">
              <w:rPr>
                <w:rFonts w:ascii="Times New Roman" w:eastAsia="Calibri" w:hAnsi="Times New Roman" w:cs="Times New Roman"/>
                <w:sz w:val="16"/>
                <w:szCs w:val="16"/>
                <w:lang w:val="ru-RU"/>
              </w:rPr>
              <w:t xml:space="preserve">4.4. Члени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мають</w:t>
            </w:r>
            <w:proofErr w:type="spellEnd"/>
            <w:r w:rsidRPr="00BA26A4">
              <w:rPr>
                <w:rFonts w:ascii="Times New Roman" w:eastAsia="Calibri" w:hAnsi="Times New Roman" w:cs="Times New Roman"/>
                <w:sz w:val="16"/>
                <w:szCs w:val="16"/>
                <w:lang w:val="ru-RU"/>
              </w:rPr>
              <w:t xml:space="preserve"> право:</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lang w:val="ru-RU"/>
              </w:rPr>
            </w:pPr>
            <w:r w:rsidRPr="00BA26A4">
              <w:rPr>
                <w:rFonts w:ascii="Times New Roman" w:eastAsia="Calibri" w:hAnsi="Times New Roman" w:cs="Times New Roman"/>
                <w:sz w:val="16"/>
                <w:szCs w:val="16"/>
                <w:lang w:val="ru-RU"/>
              </w:rPr>
              <w:t xml:space="preserve">4.4.1. </w:t>
            </w:r>
            <w:proofErr w:type="spellStart"/>
            <w:r w:rsidRPr="00BA26A4">
              <w:rPr>
                <w:rFonts w:ascii="Times New Roman" w:eastAsia="Calibri" w:hAnsi="Times New Roman" w:cs="Times New Roman"/>
                <w:sz w:val="16"/>
                <w:szCs w:val="16"/>
                <w:lang w:val="ru-RU"/>
              </w:rPr>
              <w:t>обирати</w:t>
            </w:r>
            <w:proofErr w:type="spellEnd"/>
            <w:r w:rsidRPr="00BA26A4">
              <w:rPr>
                <w:rFonts w:ascii="Times New Roman" w:eastAsia="Calibri" w:hAnsi="Times New Roman" w:cs="Times New Roman"/>
                <w:sz w:val="16"/>
                <w:szCs w:val="16"/>
                <w:lang w:val="ru-RU"/>
              </w:rPr>
              <w:t xml:space="preserve"> та бути </w:t>
            </w:r>
            <w:proofErr w:type="spellStart"/>
            <w:r w:rsidRPr="00BA26A4">
              <w:rPr>
                <w:rFonts w:ascii="Times New Roman" w:eastAsia="Calibri" w:hAnsi="Times New Roman" w:cs="Times New Roman"/>
                <w:sz w:val="16"/>
                <w:szCs w:val="16"/>
                <w:lang w:val="ru-RU"/>
              </w:rPr>
              <w:t>обраними</w:t>
            </w:r>
            <w:proofErr w:type="spellEnd"/>
            <w:r w:rsidRPr="00BA26A4">
              <w:rPr>
                <w:rFonts w:ascii="Times New Roman" w:eastAsia="Calibri" w:hAnsi="Times New Roman" w:cs="Times New Roman"/>
                <w:sz w:val="16"/>
                <w:szCs w:val="16"/>
                <w:lang w:val="ru-RU"/>
              </w:rPr>
              <w:t xml:space="preserve"> у </w:t>
            </w:r>
            <w:proofErr w:type="spellStart"/>
            <w:proofErr w:type="gramStart"/>
            <w:r w:rsidRPr="00BA26A4">
              <w:rPr>
                <w:rFonts w:ascii="Times New Roman" w:eastAsia="Calibri" w:hAnsi="Times New Roman" w:cs="Times New Roman"/>
                <w:sz w:val="16"/>
                <w:szCs w:val="16"/>
                <w:lang w:val="ru-RU"/>
              </w:rPr>
              <w:t>всі</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виборні</w:t>
            </w:r>
            <w:proofErr w:type="spellEnd"/>
            <w:proofErr w:type="gram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органи</w:t>
            </w:r>
            <w:proofErr w:type="spellEnd"/>
            <w:r w:rsidRPr="00BA26A4">
              <w:rPr>
                <w:rFonts w:ascii="Times New Roman" w:eastAsia="Calibri" w:hAnsi="Times New Roman" w:cs="Times New Roman"/>
                <w:sz w:val="16"/>
                <w:szCs w:val="16"/>
                <w:lang w:val="ru-RU"/>
              </w:rPr>
              <w:t xml:space="preserve"> </w:t>
            </w:r>
            <w:proofErr w:type="spellStart"/>
            <w:r w:rsidRPr="00BA26A4">
              <w:rPr>
                <w:rFonts w:ascii="Times New Roman" w:eastAsia="Calibri" w:hAnsi="Times New Roman" w:cs="Times New Roman"/>
                <w:sz w:val="16"/>
                <w:szCs w:val="16"/>
                <w:lang w:val="ru-RU"/>
              </w:rPr>
              <w:t>Організації</w:t>
            </w:r>
            <w:proofErr w:type="spellEnd"/>
            <w:r w:rsidRPr="00BA26A4">
              <w:rPr>
                <w:rFonts w:ascii="Times New Roman" w:eastAsia="Calibri" w:hAnsi="Times New Roman" w:cs="Times New Roman"/>
                <w:sz w:val="16"/>
                <w:szCs w:val="16"/>
                <w:lang w:val="ru-RU"/>
              </w:rPr>
              <w:t>;</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4.4.2. звертатися з пропозиціями, заявами та скаргами в будь – які керівні органи Організації та вимагати відповіді по суті свого звернення;</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4.4.3. приймати участь у роботі зібрань, засідань Конференції та Президії Організації.</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lang w:val="ru-RU"/>
              </w:rPr>
            </w:pPr>
            <w:r w:rsidRPr="00BA26A4">
              <w:rPr>
                <w:rFonts w:ascii="Times New Roman" w:eastAsia="Calibri" w:hAnsi="Times New Roman" w:cs="Times New Roman"/>
                <w:sz w:val="16"/>
                <w:szCs w:val="16"/>
              </w:rPr>
              <w:t xml:space="preserve">4.5. Члени Організації </w:t>
            </w:r>
            <w:proofErr w:type="spellStart"/>
            <w:r w:rsidRPr="00BA26A4">
              <w:rPr>
                <w:rFonts w:ascii="Times New Roman" w:eastAsia="Calibri" w:hAnsi="Times New Roman" w:cs="Times New Roman"/>
                <w:sz w:val="16"/>
                <w:szCs w:val="16"/>
              </w:rPr>
              <w:t>зобов</w:t>
            </w:r>
            <w:proofErr w:type="spellEnd"/>
            <w:r w:rsidRPr="00BA26A4">
              <w:rPr>
                <w:rFonts w:ascii="Times New Roman" w:eastAsia="Calibri" w:hAnsi="Times New Roman" w:cs="Times New Roman"/>
                <w:sz w:val="16"/>
                <w:szCs w:val="16"/>
                <w:lang w:val="ru-RU"/>
              </w:rPr>
              <w:t>’</w:t>
            </w:r>
            <w:proofErr w:type="spellStart"/>
            <w:r w:rsidRPr="00BA26A4">
              <w:rPr>
                <w:rFonts w:ascii="Times New Roman" w:eastAsia="Calibri" w:hAnsi="Times New Roman" w:cs="Times New Roman"/>
                <w:sz w:val="16"/>
                <w:szCs w:val="16"/>
                <w:lang w:val="ru-RU"/>
              </w:rPr>
              <w:t>язані</w:t>
            </w:r>
            <w:proofErr w:type="spellEnd"/>
            <w:r w:rsidRPr="00BA26A4">
              <w:rPr>
                <w:rFonts w:ascii="Times New Roman" w:eastAsia="Calibri" w:hAnsi="Times New Roman" w:cs="Times New Roman"/>
                <w:sz w:val="16"/>
                <w:szCs w:val="16"/>
                <w:lang w:val="ru-RU"/>
              </w:rPr>
              <w:t>:</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4.5.1. виконувати вимоги Статуту, постанови виборчих органів Організації;</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4.5.2. дотримуватись морально – етичних норм поведінки, поважати права та законні інтереси членів Організації;</w:t>
            </w:r>
          </w:p>
          <w:p w:rsidR="00B94A62" w:rsidRPr="00BA26A4"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4.5.3. берегти та укріплювати суспільну власність, як основу матеріальної та соціально – культурної бази Організації;</w:t>
            </w:r>
          </w:p>
          <w:p w:rsidR="00B94A62"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4.5.4. припиняти членство в Організації за власним бажанням на основі письмової заяви або у випадку виключення з членів Організації за порушення вимог Статуту. Прийняття рішення про припинення членства в Організації покладається на Президію</w:t>
            </w:r>
            <w:r w:rsidRPr="00BA26A4">
              <w:rPr>
                <w:rFonts w:ascii="Times New Roman" w:eastAsia="Calibri" w:hAnsi="Times New Roman" w:cs="Times New Roman"/>
                <w:b/>
                <w:sz w:val="16"/>
                <w:szCs w:val="16"/>
              </w:rPr>
              <w:t xml:space="preserve"> </w:t>
            </w:r>
            <w:r w:rsidRPr="00BA26A4">
              <w:rPr>
                <w:rFonts w:ascii="Times New Roman" w:eastAsia="Calibri" w:hAnsi="Times New Roman" w:cs="Times New Roman"/>
                <w:sz w:val="16"/>
                <w:szCs w:val="16"/>
              </w:rPr>
              <w:t>організації.</w:t>
            </w:r>
          </w:p>
          <w:p w:rsidR="00B94A62" w:rsidRPr="00455D8F" w:rsidRDefault="00B94A62" w:rsidP="0021046F">
            <w:pPr>
              <w:tabs>
                <w:tab w:val="left" w:pos="8397"/>
                <w:tab w:val="left" w:pos="9356"/>
              </w:tabs>
              <w:ind w:left="5" w:right="63" w:firstLine="171"/>
              <w:contextualSpacing/>
              <w:jc w:val="both"/>
              <w:rPr>
                <w:rFonts w:ascii="Times New Roman" w:eastAsia="Calibri" w:hAnsi="Times New Roman" w:cs="Times New Roman"/>
                <w:sz w:val="16"/>
                <w:szCs w:val="16"/>
              </w:rPr>
            </w:pPr>
          </w:p>
          <w:p w:rsidR="00B94A62" w:rsidRPr="00BA26A4" w:rsidRDefault="00B94A62" w:rsidP="0021046F">
            <w:pPr>
              <w:tabs>
                <w:tab w:val="left" w:pos="9356"/>
              </w:tabs>
              <w:ind w:left="-567" w:right="262" w:firstLine="567"/>
              <w:contextualSpacing/>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lang w:val="en-US"/>
              </w:rPr>
              <w:t>V</w:t>
            </w:r>
            <w:r w:rsidRPr="00BA26A4">
              <w:rPr>
                <w:rFonts w:ascii="Times New Roman" w:eastAsia="Calibri" w:hAnsi="Times New Roman" w:cs="Times New Roman"/>
                <w:b/>
                <w:sz w:val="16"/>
                <w:szCs w:val="16"/>
              </w:rPr>
              <w:t>. ОРГАНІЗАЦІЙНА СТРУКТУРА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 Керівні органи Організації забезпечують широку участь своїх членів у роботі структурних підрозділів, інформують їх про діяльність Організації, не допускають замкнутості та ізольованості в роботі виборчих та виконавчих органів.</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5.2. Ефективність та контроль за роботою виборчих органів Організації забезпечується правом дострокових виборів.</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5.3. Регламент роботи конференції, позачергової конференції, чергових виборів, голосування, порядок прийняття рішень, чисельність і склад виборчих органів, встановлюється Президією.</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5.4. В період між конференціями, виключення членів виборних виборчих органів та прийняття на заміну нових, виконується відповідно зборами Комітету та Президією.</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5.5. Вищим органом Організації є Конференція, яка:</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5.5.1. заслуховує та затверджує звіти своїх виборчих органів оцінює їх роботу;</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5.5.2. визначає направлення подальшого розвитку діяльності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5.5.3. при необхідності приймає рішення про внесення змін та доповнень до Статуту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5.5.4. обирає на альтернативній основі Комітет та Президію Організації, ревізійну комісію та їх голів строком на 5 років;</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5.5.5. затверджує структуру та чисельність виборчих органів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5.5.6. приймає рішення простою більшістю голосів присутніх, відкритим або таємним голосуванням.</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b/>
                <w:sz w:val="16"/>
                <w:szCs w:val="16"/>
                <w:lang w:val="ru-RU"/>
              </w:rPr>
            </w:pPr>
            <w:r w:rsidRPr="00BA26A4">
              <w:rPr>
                <w:rFonts w:ascii="Times New Roman" w:eastAsia="Calibri" w:hAnsi="Times New Roman" w:cs="Times New Roman"/>
                <w:sz w:val="16"/>
                <w:szCs w:val="16"/>
              </w:rPr>
              <w:t>5.6.</w:t>
            </w:r>
            <w:r w:rsidRPr="00BA26A4">
              <w:rPr>
                <w:rFonts w:ascii="Times New Roman" w:eastAsia="Calibri" w:hAnsi="Times New Roman" w:cs="Times New Roman"/>
                <w:b/>
                <w:sz w:val="16"/>
                <w:szCs w:val="16"/>
              </w:rPr>
              <w:t xml:space="preserve"> </w:t>
            </w:r>
            <w:r w:rsidRPr="00BA26A4">
              <w:rPr>
                <w:rFonts w:ascii="Times New Roman" w:eastAsia="Calibri" w:hAnsi="Times New Roman" w:cs="Times New Roman"/>
                <w:sz w:val="16"/>
                <w:szCs w:val="16"/>
              </w:rPr>
              <w:t>Кількість делегатів від мікрорайонів та організацій – членів Організації визначає Президія. Час, місце зборів та порядок денний конференції, оголошується</w:t>
            </w:r>
            <w:r w:rsidRPr="00BA26A4">
              <w:rPr>
                <w:rFonts w:ascii="Times New Roman" w:eastAsia="Calibri" w:hAnsi="Times New Roman" w:cs="Times New Roman"/>
                <w:b/>
                <w:sz w:val="16"/>
                <w:szCs w:val="16"/>
              </w:rPr>
              <w:t xml:space="preserve"> </w:t>
            </w:r>
            <w:r w:rsidRPr="00BA26A4">
              <w:rPr>
                <w:rFonts w:ascii="Times New Roman" w:eastAsia="Calibri" w:hAnsi="Times New Roman" w:cs="Times New Roman"/>
                <w:sz w:val="16"/>
                <w:szCs w:val="16"/>
              </w:rPr>
              <w:t xml:space="preserve">не більше ніж за один місяць до початку роботи Конференції. Конференція має кворум, якщо на ній присутні не менше </w:t>
            </w:r>
            <w:r w:rsidRPr="00BA26A4">
              <w:rPr>
                <w:rFonts w:ascii="Times New Roman" w:eastAsia="Calibri" w:hAnsi="Times New Roman" w:cs="Times New Roman"/>
                <w:sz w:val="16"/>
                <w:szCs w:val="16"/>
                <w:lang w:val="ru-RU"/>
              </w:rPr>
              <w:t>2</w:t>
            </w:r>
            <w:r w:rsidRPr="00BA26A4">
              <w:rPr>
                <w:rFonts w:ascii="Times New Roman" w:eastAsia="Calibri" w:hAnsi="Times New Roman" w:cs="Times New Roman"/>
                <w:sz w:val="16"/>
                <w:szCs w:val="16"/>
              </w:rPr>
              <w:t>/</w:t>
            </w:r>
            <w:r w:rsidRPr="00BA26A4">
              <w:rPr>
                <w:rFonts w:ascii="Times New Roman" w:eastAsia="Calibri" w:hAnsi="Times New Roman" w:cs="Times New Roman"/>
                <w:sz w:val="16"/>
                <w:szCs w:val="16"/>
                <w:lang w:val="ru-RU"/>
              </w:rPr>
              <w:t>3</w:t>
            </w:r>
            <w:r w:rsidRPr="00BA26A4">
              <w:rPr>
                <w:rFonts w:ascii="Times New Roman" w:eastAsia="Calibri" w:hAnsi="Times New Roman" w:cs="Times New Roman"/>
                <w:sz w:val="16"/>
                <w:szCs w:val="16"/>
              </w:rPr>
              <w:t xml:space="preserve"> делегованих членів</w:t>
            </w:r>
            <w:r w:rsidRPr="00BA26A4">
              <w:rPr>
                <w:rFonts w:ascii="Times New Roman" w:eastAsia="Calibri" w:hAnsi="Times New Roman" w:cs="Times New Roman"/>
                <w:sz w:val="16"/>
                <w:szCs w:val="16"/>
                <w:lang w:val="ru-RU"/>
              </w:rPr>
              <w:t>.</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 Комітет організації має право:</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5.7.1. у період поміж Конференціями вищим керівним органом Організації є Комітет;</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5.7.2. до складу Комітету входять члени Президії, а також в установленій Конференцією кількості члени Організації – активісти;</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5.7.3. Комітет організує виконання рішень Конференції та завдань Статуту;</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5.7.4. Комітетом координуються та контролюються регламент та методи роботи керівних органів, основні напрями соціального захисту членів Організації та інші заходи;</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5.7.5. Комітет затверджує Положення та посадові інструкції, видає Постанови які є обов’язковими для виконання Президією, іншими підрозділами та членами;</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5.7.6. Комітет при необхідності розробляє і затверджує зміни та доповнення до Статуту;</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5.7.7. при необхідності, у проміжок часу між Конференціями, Комітет може проводити зміни свого складу з наступним затвердженням на Конференції.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5.8. В період між Конференціями обраний ними виконавчий орган Президія, керує діяльністю своїх структурних підрозділів, організовує виконання рішень Конференції і Комітету та завдань, визначених Статутом.</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5.9. Структура Організації формується згідно з його завданнями із первинних осередків постійних та тимчасових комісій, секторів, секцій та інших робочих підрозділів;</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5.10. діяльність Президії Організації підзвітна Комітету, та Конференції, яка проводиться не рідше ніж один раз на 5 років.</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 Президія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5.11.1. в окремих випадках </w:t>
            </w:r>
            <w:proofErr w:type="spellStart"/>
            <w:r w:rsidRPr="00BA26A4">
              <w:rPr>
                <w:rFonts w:ascii="Times New Roman" w:eastAsia="Calibri" w:hAnsi="Times New Roman" w:cs="Times New Roman"/>
                <w:sz w:val="16"/>
                <w:szCs w:val="16"/>
              </w:rPr>
              <w:t>оперативно</w:t>
            </w:r>
            <w:proofErr w:type="spellEnd"/>
            <w:r w:rsidRPr="00BA26A4">
              <w:rPr>
                <w:rFonts w:ascii="Times New Roman" w:eastAsia="Calibri" w:hAnsi="Times New Roman" w:cs="Times New Roman"/>
                <w:sz w:val="16"/>
                <w:szCs w:val="16"/>
              </w:rPr>
              <w:t xml:space="preserve"> приймає будь - які рішення, в межах вимог цього Статуту з подальшим їх утвердженням на Конференції або зборах Комітету Організації, якщо не терпить відкладання;</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5.11.2. сприяє законодавчим та виконавчим органам у здійсненні контролю виконання;</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5.11.3. представляє Організацію у відношеннях з іншими організаціями;</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5.11.4. приймає рішення відносно прийому та припинення членства в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5.11.5. координує та консультує діяльність своїх членів, надає їм методичну допомогу в організації роботи, яка представляє загальний інтерес для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5.11.6. розробляє та здійснює заходи, які сприяють охороні здоров’я, працевлаштуванню, покращенню житлово - побутових умов, матеріального стану, активній участі Дарницької районної в м. Києві організації інвалідів війни Збройних Сил та учасників бойових дій в громадському житті району та міста;</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5.11.7. розглядає підсумки фінансової діяльності та затверджує річний фінансовий план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5.11.8. вивчає щорічну інформацію ревізійної комісії та приймає відповідні рішення відносно діяльності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5.11.9. затверджує Програму діяльності Організації та річний план заходів;</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5.11.10. приймає рішення про створення, реорганізацію та ліквідацію підприємств засновником яких є Організація;</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5.11.11. створює спеціальні фонди для надання матеріальної та медичної допомоги, заохочувань а також інші джерела фінансування цих заходів у відповідності із діючим Законодавством, Статутом Організації та встановлює порядок їх використання;</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5.11.12. організує у встановленому порядку видавницьку діяльність та соціологічні дослідження серед інвалідів та населення району для виявлення громадської думки;</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5.11.13. забезпечує розгляд листів та прийом членів Організації, аналізує їх прохання та пропозиції, сприяє розв’язанню поставлених в листах питань;</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5.11.14. регулярно інформує членів Організації, громадськість та відповідні органи про свою роботу.</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5.12. Президія Організації має право:</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5.12.1. вносити в державні органи та громадські організації пропозиції відносно питань, що входять в компетенцію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5.12.2. перевіряти за дорученням державних органів та здійснювати контроль за виконанням Законів та відповідних постанов про надання пільг членам Організації в організаціях та на підприємствах району незалежно від їх відомчої підлеглості;</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5.12.3. приймати участь у розробці державними організаціями та громадськими організаціями заходів та пільгових програм, спрямованих на захист соціально – економічного стану членів Організації, їх матеріально - побутового забезпечення та приймає участь при обговоренні цих заходів та програм у відповідних інстанціях;</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5.12.4. запрошувати та приймати іноземні делегації та представників міжнародних організацій, з якими встановлені відповідні громадські та господарські відносини;</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5.12.5. відряджати делегації уповноважених представників - членів Організації за запрошенням міжнародних організацій та іноземних фірм або за власною ініціативою з метою вивчення досвіду та встановлення постійних </w:t>
            </w:r>
            <w:proofErr w:type="spellStart"/>
            <w:r w:rsidRPr="00BA26A4">
              <w:rPr>
                <w:rFonts w:ascii="Times New Roman" w:eastAsia="Calibri" w:hAnsi="Times New Roman" w:cs="Times New Roman"/>
                <w:sz w:val="16"/>
                <w:szCs w:val="16"/>
              </w:rPr>
              <w:t>зв’язків</w:t>
            </w:r>
            <w:proofErr w:type="spellEnd"/>
            <w:r w:rsidRPr="00BA26A4">
              <w:rPr>
                <w:rFonts w:ascii="Times New Roman" w:eastAsia="Calibri" w:hAnsi="Times New Roman" w:cs="Times New Roman"/>
                <w:sz w:val="16"/>
                <w:szCs w:val="16"/>
              </w:rPr>
              <w:t xml:space="preserve"> або представництва у спільних організаціях;</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5.12.6. виступати в друкованих органах, по радіо та телебаченню з питань діяльності Організації та з інших питань, що торкають інтереси членів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5.13. Конференція або Комітет встановлює звання Почесного голови Організації «Дарницької районної в м. Києві організації інвалідів війни Збройних Сил та учасників бойових дій», як визнання бездоганної багаторічної праці. За Почесним членом Організації зберігається право участі в засіданнях виборчих органів з дорадчим голосом.</w:t>
            </w:r>
          </w:p>
          <w:p w:rsidR="00B94A62" w:rsidRDefault="00B94A62" w:rsidP="0021046F">
            <w:pPr>
              <w:tabs>
                <w:tab w:val="left" w:pos="9356"/>
              </w:tabs>
              <w:ind w:left="-567" w:right="262" w:firstLine="567"/>
              <w:contextualSpacing/>
              <w:jc w:val="both"/>
              <w:rPr>
                <w:rFonts w:ascii="Times New Roman" w:eastAsia="Calibri" w:hAnsi="Times New Roman" w:cs="Times New Roman"/>
                <w:sz w:val="16"/>
                <w:szCs w:val="16"/>
              </w:rPr>
            </w:pPr>
          </w:p>
          <w:p w:rsidR="00B94A62" w:rsidRDefault="00B94A62" w:rsidP="0021046F">
            <w:pPr>
              <w:tabs>
                <w:tab w:val="left" w:pos="9356"/>
              </w:tabs>
              <w:ind w:left="-567" w:right="262" w:firstLine="567"/>
              <w:contextualSpacing/>
              <w:jc w:val="both"/>
              <w:rPr>
                <w:rFonts w:ascii="Times New Roman" w:eastAsia="Calibri" w:hAnsi="Times New Roman" w:cs="Times New Roman"/>
                <w:sz w:val="16"/>
                <w:szCs w:val="16"/>
              </w:rPr>
            </w:pPr>
          </w:p>
          <w:p w:rsidR="00B94A62" w:rsidRPr="00BA26A4" w:rsidRDefault="00B94A62" w:rsidP="0021046F">
            <w:pPr>
              <w:tabs>
                <w:tab w:val="left" w:pos="9356"/>
              </w:tabs>
              <w:ind w:left="-567" w:right="262" w:firstLine="567"/>
              <w:contextualSpacing/>
              <w:jc w:val="both"/>
              <w:rPr>
                <w:rFonts w:ascii="Times New Roman" w:eastAsia="Calibri" w:hAnsi="Times New Roman" w:cs="Times New Roman"/>
                <w:sz w:val="16"/>
                <w:szCs w:val="16"/>
              </w:rPr>
            </w:pPr>
          </w:p>
          <w:p w:rsidR="00B94A62" w:rsidRPr="00BA26A4" w:rsidRDefault="00B94A62" w:rsidP="0021046F">
            <w:pPr>
              <w:tabs>
                <w:tab w:val="left" w:pos="9356"/>
              </w:tabs>
              <w:ind w:left="-567" w:right="262" w:firstLine="567"/>
              <w:contextualSpacing/>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lang w:val="en-US"/>
              </w:rPr>
              <w:lastRenderedPageBreak/>
              <w:t>VI</w:t>
            </w:r>
            <w:r w:rsidRPr="00BA26A4">
              <w:rPr>
                <w:rFonts w:ascii="Times New Roman" w:eastAsia="Calibri" w:hAnsi="Times New Roman" w:cs="Times New Roman"/>
                <w:b/>
                <w:sz w:val="16"/>
                <w:szCs w:val="16"/>
              </w:rPr>
              <w:t>. РЕВІЗІЙНА КОМІСІЯ ОРГАНІЗАЦІЇ.</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6.1. Ревізійна комісія Організації обирається на конференції Організації терміном на 5 років. Ревізійна комісія обирає зі свого складу заступника голови.</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6.2. Ревізійна комісія Організації перевіряє:</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6.2.1. фінансово – господарську діяльність Організації;</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6.2.2. встановлення обліку та контролю;</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6.2.3. правильність та своєчасність розгляду скарг, заяв, пропозицій;</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6.3. Члени ревізійної комісії мають право:</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6.3.1. брати участь в засіданнях Президії Організації з правом дорадчого голосу.</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6.3.2. вносити пропозиції до Президії Організації відносно результатів ревізії та контролювання їх виконання.</w:t>
            </w:r>
          </w:p>
          <w:p w:rsidR="00B94A62" w:rsidRPr="00BA26A4"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6.4. Суперечки між ревізійною комісією та Організацією, що підлягає ревізії, розглядаються Президією Організації.</w:t>
            </w:r>
          </w:p>
          <w:p w:rsidR="00B94A62" w:rsidRDefault="00B94A62" w:rsidP="0021046F">
            <w:pPr>
              <w:tabs>
                <w:tab w:val="left" w:pos="9356"/>
              </w:tabs>
              <w:ind w:right="63" w:firstLine="176"/>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6.5. Ревізійна комісія звітує про свою діяльність на Конференції, Зборах Комітету або </w:t>
            </w:r>
            <w:r>
              <w:rPr>
                <w:rFonts w:ascii="Times New Roman" w:eastAsia="Calibri" w:hAnsi="Times New Roman" w:cs="Times New Roman"/>
                <w:sz w:val="16"/>
                <w:szCs w:val="16"/>
              </w:rPr>
              <w:t>засіданні Президії Організації.</w:t>
            </w:r>
          </w:p>
          <w:p w:rsidR="00B94A62" w:rsidRPr="00BA26A4" w:rsidRDefault="00B94A62" w:rsidP="0021046F">
            <w:pPr>
              <w:tabs>
                <w:tab w:val="left" w:pos="9356"/>
              </w:tabs>
              <w:ind w:right="262"/>
              <w:contextualSpacing/>
              <w:jc w:val="both"/>
              <w:rPr>
                <w:rFonts w:ascii="Times New Roman" w:eastAsia="Calibri" w:hAnsi="Times New Roman" w:cs="Times New Roman"/>
                <w:sz w:val="16"/>
                <w:szCs w:val="16"/>
              </w:rPr>
            </w:pPr>
          </w:p>
          <w:p w:rsidR="00B94A62" w:rsidRPr="00BA26A4" w:rsidRDefault="00B94A62" w:rsidP="0021046F">
            <w:pPr>
              <w:tabs>
                <w:tab w:val="left" w:pos="9356"/>
              </w:tabs>
              <w:ind w:left="-567" w:right="262" w:firstLine="567"/>
              <w:contextualSpacing/>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rPr>
              <w:t>VII. ВИКОРИС</w:t>
            </w:r>
            <w:r>
              <w:rPr>
                <w:rFonts w:ascii="Times New Roman" w:eastAsia="Calibri" w:hAnsi="Times New Roman" w:cs="Times New Roman"/>
                <w:b/>
                <w:sz w:val="16"/>
                <w:szCs w:val="16"/>
              </w:rPr>
              <w:t xml:space="preserve">ТАННЯ ДОХОДІВ, </w:t>
            </w:r>
            <w:r w:rsidRPr="00BA26A4">
              <w:rPr>
                <w:rFonts w:ascii="Times New Roman" w:eastAsia="Calibri" w:hAnsi="Times New Roman" w:cs="Times New Roman"/>
                <w:b/>
                <w:sz w:val="16"/>
                <w:szCs w:val="16"/>
              </w:rPr>
              <w:t>РОЗПОДІЛ ДОХОДІВ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7.1. Ресурси Організації складаються:</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7.1.1.відрахування із місцевого бюджету;</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7.1.2.допомога від благодійних внесків Українських та іноземних юридичних осіб та громадян. </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7.2. Забороняється розподіл отриманих доходів (прибутків) або їх частини серед засновників (учасників), членів Організації, працівників (крім оплати їхньої праці, нарахувань єдиного соціального внеску) членів органів управління та інших пов’язаних з ними осіб.</w:t>
            </w:r>
          </w:p>
          <w:p w:rsidR="00B94A62" w:rsidRPr="00BA26A4" w:rsidRDefault="00B94A62" w:rsidP="0021046F">
            <w:pPr>
              <w:tabs>
                <w:tab w:val="left" w:pos="851"/>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7.3. Доходи (прибутки) неприбуткової Організації використовуються виключно для фінансування видатків на утримання Організації, реалізації мети (цілей, завдань) та напрямків діяльності визначених установчими документами.</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7.4. Основні та оборотні активи Організації, а також інші цінності відображаються на самостійному балансі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7.5. Бюджет та кошторис витрат затверджує Президія Організації.</w:t>
            </w:r>
          </w:p>
          <w:p w:rsidR="00B94A62" w:rsidRPr="00BA26A4" w:rsidRDefault="00B94A62" w:rsidP="0021046F">
            <w:pPr>
              <w:tabs>
                <w:tab w:val="left" w:pos="9356"/>
              </w:tabs>
              <w:ind w:left="5" w:right="63"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7.6. Всі грошові кошти зберігаються у банківських закладах у відповідності із встановленими правилами.</w:t>
            </w:r>
          </w:p>
          <w:p w:rsidR="00B94A62" w:rsidRPr="00BA26A4" w:rsidRDefault="00B94A62" w:rsidP="0021046F">
            <w:pPr>
              <w:tabs>
                <w:tab w:val="left" w:pos="9356"/>
              </w:tabs>
              <w:ind w:right="262"/>
              <w:jc w:val="both"/>
              <w:rPr>
                <w:rFonts w:ascii="Times New Roman" w:eastAsia="Calibri" w:hAnsi="Times New Roman" w:cs="Times New Roman"/>
                <w:sz w:val="16"/>
                <w:szCs w:val="16"/>
              </w:rPr>
            </w:pPr>
          </w:p>
          <w:p w:rsidR="00B94A62" w:rsidRPr="00BA26A4" w:rsidRDefault="00B94A62" w:rsidP="0021046F">
            <w:pPr>
              <w:tabs>
                <w:tab w:val="left" w:pos="9356"/>
              </w:tabs>
              <w:ind w:right="262"/>
              <w:jc w:val="center"/>
              <w:rPr>
                <w:rFonts w:ascii="Times New Roman" w:eastAsia="Calibri" w:hAnsi="Times New Roman" w:cs="Times New Roman"/>
                <w:b/>
                <w:sz w:val="16"/>
                <w:szCs w:val="16"/>
              </w:rPr>
            </w:pPr>
            <w:r w:rsidRPr="00BA26A4">
              <w:rPr>
                <w:rFonts w:ascii="Times New Roman" w:eastAsia="Calibri" w:hAnsi="Times New Roman" w:cs="Times New Roman"/>
                <w:b/>
                <w:sz w:val="16"/>
                <w:szCs w:val="16"/>
                <w:lang w:val="en-US"/>
              </w:rPr>
              <w:t>VIII</w:t>
            </w:r>
            <w:r w:rsidRPr="00BA26A4">
              <w:rPr>
                <w:rFonts w:ascii="Times New Roman" w:eastAsia="Calibri" w:hAnsi="Times New Roman" w:cs="Times New Roman"/>
                <w:b/>
                <w:sz w:val="16"/>
                <w:szCs w:val="16"/>
              </w:rPr>
              <w:t>. ПОРЯДОК РЕОРГАНІЗАЦІЇ ТА САМОРОЗПУСК ОРГАНІЗАЦІЇ.</w:t>
            </w:r>
          </w:p>
          <w:p w:rsidR="00B94A62" w:rsidRPr="00BA26A4" w:rsidRDefault="00B94A62" w:rsidP="0021046F">
            <w:pPr>
              <w:tabs>
                <w:tab w:val="left" w:pos="0"/>
              </w:tabs>
              <w:spacing w:line="240" w:lineRule="atLeast"/>
              <w:ind w:left="5"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8.1. Припинення діяльності Організації  (у результаті її ліквідації, злиття, поділу, приєднання або перетворення) виконується згідно з рішенням Конференції.</w:t>
            </w:r>
          </w:p>
          <w:p w:rsidR="00B94A62" w:rsidRPr="00BA26A4" w:rsidRDefault="00B94A62" w:rsidP="0021046F">
            <w:pPr>
              <w:tabs>
                <w:tab w:val="left" w:pos="0"/>
                <w:tab w:val="left" w:pos="9356"/>
              </w:tabs>
              <w:spacing w:line="240" w:lineRule="atLeast"/>
              <w:ind w:left="5" w:right="262"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8.2. Організація може бути ліквідована за рішенням Конференції та в інших випадках передбачених діючим Законодавством. Ліквідація майна, яке належить Організації виконується згідно порядку, який встановлений Законом.</w:t>
            </w:r>
          </w:p>
          <w:p w:rsidR="00B94A62" w:rsidRPr="00BA26A4" w:rsidRDefault="00B94A62" w:rsidP="0021046F">
            <w:pPr>
              <w:tabs>
                <w:tab w:val="left" w:pos="0"/>
              </w:tabs>
              <w:spacing w:line="240" w:lineRule="atLeast"/>
              <w:ind w:left="5" w:right="-2"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8.3. У</w:t>
            </w:r>
            <w:r w:rsidRPr="00BA26A4">
              <w:rPr>
                <w:rFonts w:ascii="Times New Roman" w:eastAsia="Calibri" w:hAnsi="Times New Roman" w:cs="Times New Roman"/>
                <w:sz w:val="16"/>
                <w:szCs w:val="16"/>
                <w:shd w:val="clear" w:color="auto" w:fill="FFFFFF"/>
              </w:rPr>
              <w:t xml:space="preserve"> разі припинення юридичної особи </w:t>
            </w:r>
            <w:r w:rsidRPr="00BA26A4">
              <w:rPr>
                <w:rFonts w:ascii="Times New Roman" w:eastAsia="Calibri" w:hAnsi="Times New Roman" w:cs="Times New Roman"/>
                <w:sz w:val="16"/>
                <w:szCs w:val="16"/>
              </w:rPr>
              <w:t>(</w:t>
            </w:r>
            <w:r w:rsidRPr="00BA26A4">
              <w:rPr>
                <w:rFonts w:ascii="Times New Roman" w:eastAsia="Calibri" w:hAnsi="Times New Roman" w:cs="Times New Roman"/>
                <w:sz w:val="16"/>
                <w:szCs w:val="16"/>
                <w:shd w:val="clear" w:color="auto" w:fill="FFFFFF"/>
              </w:rPr>
              <w:t xml:space="preserve">у результаті її </w:t>
            </w:r>
            <w:r w:rsidRPr="00BA26A4">
              <w:rPr>
                <w:rFonts w:ascii="Times New Roman" w:eastAsia="Calibri" w:hAnsi="Times New Roman" w:cs="Times New Roman"/>
                <w:sz w:val="16"/>
                <w:szCs w:val="16"/>
              </w:rPr>
              <w:t xml:space="preserve">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зараховані до доходу бюджету. </w:t>
            </w:r>
          </w:p>
          <w:p w:rsidR="00B94A62" w:rsidRPr="00BA26A4" w:rsidRDefault="00B94A62" w:rsidP="0021046F">
            <w:pPr>
              <w:tabs>
                <w:tab w:val="left" w:pos="0"/>
                <w:tab w:val="left" w:pos="9356"/>
              </w:tabs>
              <w:spacing w:line="240" w:lineRule="atLeast"/>
              <w:ind w:left="5" w:right="262" w:firstLine="171"/>
              <w:contextualSpacing/>
              <w:jc w:val="both"/>
              <w:rPr>
                <w:rFonts w:ascii="Times New Roman" w:eastAsia="Calibri" w:hAnsi="Times New Roman" w:cs="Times New Roman"/>
                <w:sz w:val="16"/>
                <w:szCs w:val="16"/>
              </w:rPr>
            </w:pPr>
            <w:r w:rsidRPr="00BA26A4">
              <w:rPr>
                <w:rFonts w:ascii="Times New Roman" w:eastAsia="Calibri" w:hAnsi="Times New Roman" w:cs="Times New Roman"/>
                <w:sz w:val="16"/>
                <w:szCs w:val="16"/>
              </w:rPr>
              <w:t>8.4. Дарницька районна в м. Києві організація інвалідів війни, Збройних Сил та учасників бойових дій є правонаступником Комітету інвалідів війни та Збройних Сил Харківського району в м. Києві, Спілки інвалідів Великої Вітчизняної війни та Збройних Сил Дарницького в м. Києві району, Організації інвалідів Великої Вітчизняної війни та Збройних Сил Дарницького в м. Києві району.</w:t>
            </w:r>
          </w:p>
          <w:p w:rsidR="00B94A62" w:rsidRPr="00BA26A4" w:rsidRDefault="00B94A62" w:rsidP="0021046F">
            <w:pPr>
              <w:ind w:left="-567" w:right="262" w:firstLine="567"/>
              <w:jc w:val="both"/>
              <w:rPr>
                <w:rFonts w:ascii="Times New Roman" w:eastAsia="Calibri" w:hAnsi="Times New Roman" w:cs="Times New Roman"/>
                <w:sz w:val="16"/>
                <w:szCs w:val="16"/>
              </w:rPr>
            </w:pPr>
          </w:p>
          <w:p w:rsidR="00B94A62" w:rsidRPr="00BA26A4" w:rsidRDefault="00B94A62" w:rsidP="0021046F">
            <w:pPr>
              <w:spacing w:after="200" w:line="276" w:lineRule="auto"/>
              <w:ind w:firstLine="289"/>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Голова Позачергової Конференції                                 </w:t>
            </w:r>
            <w:r>
              <w:rPr>
                <w:rFonts w:ascii="Times New Roman" w:eastAsia="Calibri" w:hAnsi="Times New Roman" w:cs="Times New Roman"/>
                <w:sz w:val="16"/>
                <w:szCs w:val="16"/>
              </w:rPr>
              <w:t xml:space="preserve">                                                          </w:t>
            </w:r>
            <w:r w:rsidRPr="00BA26A4">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Панчук В.Ф.</w:t>
            </w:r>
          </w:p>
          <w:p w:rsidR="00B94A62" w:rsidRPr="00BA26A4" w:rsidRDefault="00B94A62" w:rsidP="0021046F">
            <w:pPr>
              <w:spacing w:after="200" w:line="276" w:lineRule="auto"/>
              <w:ind w:firstLine="289"/>
              <w:rPr>
                <w:rFonts w:ascii="Times New Roman" w:eastAsia="Calibri" w:hAnsi="Times New Roman" w:cs="Times New Roman"/>
                <w:sz w:val="16"/>
                <w:szCs w:val="16"/>
              </w:rPr>
            </w:pPr>
            <w:r w:rsidRPr="00BA26A4">
              <w:rPr>
                <w:rFonts w:ascii="Times New Roman" w:eastAsia="Calibri" w:hAnsi="Times New Roman" w:cs="Times New Roman"/>
                <w:sz w:val="16"/>
                <w:szCs w:val="16"/>
              </w:rPr>
              <w:t xml:space="preserve">Секретар Позачергової Конференції                                </w:t>
            </w:r>
            <w:r>
              <w:rPr>
                <w:rFonts w:ascii="Times New Roman" w:eastAsia="Calibri" w:hAnsi="Times New Roman" w:cs="Times New Roman"/>
                <w:sz w:val="16"/>
                <w:szCs w:val="16"/>
              </w:rPr>
              <w:t xml:space="preserve">                                                         </w:t>
            </w:r>
            <w:r w:rsidRPr="00BA26A4">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    </w:t>
            </w:r>
            <w:proofErr w:type="spellStart"/>
            <w:r>
              <w:rPr>
                <w:rFonts w:ascii="Times New Roman" w:eastAsia="Calibri" w:hAnsi="Times New Roman" w:cs="Times New Roman"/>
                <w:sz w:val="16"/>
                <w:szCs w:val="16"/>
              </w:rPr>
              <w:t>Утенко</w:t>
            </w:r>
            <w:proofErr w:type="spellEnd"/>
            <w:r>
              <w:rPr>
                <w:rFonts w:ascii="Times New Roman" w:eastAsia="Calibri" w:hAnsi="Times New Roman" w:cs="Times New Roman"/>
                <w:sz w:val="16"/>
                <w:szCs w:val="16"/>
              </w:rPr>
              <w:t xml:space="preserve"> С.М.</w:t>
            </w:r>
          </w:p>
          <w:p w:rsidR="00B94A62" w:rsidRPr="00BA26A4" w:rsidRDefault="00B94A62" w:rsidP="0021046F">
            <w:pPr>
              <w:jc w:val="center"/>
              <w:rPr>
                <w:rFonts w:ascii="Times New Roman" w:hAnsi="Times New Roman" w:cs="Times New Roman"/>
                <w:sz w:val="16"/>
                <w:szCs w:val="16"/>
              </w:rPr>
            </w:pPr>
          </w:p>
        </w:tc>
      </w:tr>
      <w:tr w:rsidR="00B94A62" w:rsidRPr="003D405A" w:rsidTr="0021046F">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lastRenderedPageBreak/>
              <w:t>2.</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Баланс організації за минулий (2017) рік</w:t>
            </w:r>
          </w:p>
        </w:tc>
        <w:tc>
          <w:tcPr>
            <w:tcW w:w="8676" w:type="dxa"/>
            <w:gridSpan w:val="4"/>
          </w:tcPr>
          <w:p w:rsidR="00B94A62" w:rsidRDefault="00B94A62" w:rsidP="0021046F">
            <w:pPr>
              <w:jc w:val="center"/>
              <w:rPr>
                <w:rFonts w:ascii="Times New Roman" w:hAnsi="Times New Roman" w:cs="Times New Roman"/>
                <w:sz w:val="16"/>
                <w:szCs w:val="16"/>
              </w:rPr>
            </w:pPr>
          </w:p>
          <w:p w:rsidR="00B94A62" w:rsidRPr="00824CD4" w:rsidRDefault="00B94A62" w:rsidP="0021046F">
            <w:pPr>
              <w:jc w:val="center"/>
              <w:rPr>
                <w:rFonts w:ascii="Times New Roman" w:hAnsi="Times New Roman" w:cs="Times New Roman"/>
                <w:sz w:val="16"/>
                <w:szCs w:val="16"/>
              </w:rPr>
            </w:pPr>
            <w:r w:rsidRPr="00824CD4">
              <w:rPr>
                <w:rFonts w:ascii="Times New Roman" w:hAnsi="Times New Roman" w:cs="Times New Roman"/>
                <w:sz w:val="16"/>
                <w:szCs w:val="16"/>
              </w:rPr>
              <w:t>58 199,36 грн.</w:t>
            </w:r>
          </w:p>
        </w:tc>
      </w:tr>
      <w:tr w:rsidR="00B94A62" w:rsidRPr="003D405A" w:rsidTr="0021046F">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3.</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Звіт про використання доходів (прибутків) неприбуткової організації за минулий (2017) рік</w:t>
            </w:r>
          </w:p>
        </w:tc>
        <w:tc>
          <w:tcPr>
            <w:tcW w:w="8676" w:type="dxa"/>
            <w:gridSpan w:val="4"/>
          </w:tcPr>
          <w:p w:rsidR="00B94A62" w:rsidRDefault="00B94A62" w:rsidP="0021046F">
            <w:pPr>
              <w:jc w:val="center"/>
              <w:rPr>
                <w:sz w:val="16"/>
                <w:szCs w:val="16"/>
              </w:rPr>
            </w:pPr>
            <w:r>
              <w:rPr>
                <w:sz w:val="16"/>
                <w:szCs w:val="16"/>
              </w:rPr>
              <w:t>На виконання бюджетної програми «Соціальне партнерство»</w:t>
            </w:r>
          </w:p>
          <w:p w:rsidR="00B94A62" w:rsidRDefault="00B94A62" w:rsidP="0021046F">
            <w:pPr>
              <w:tabs>
                <w:tab w:val="left" w:pos="0"/>
              </w:tabs>
              <w:ind w:right="63" w:firstLine="176"/>
              <w:jc w:val="both"/>
              <w:rPr>
                <w:sz w:val="16"/>
                <w:szCs w:val="16"/>
              </w:rPr>
            </w:pPr>
            <w:r>
              <w:rPr>
                <w:sz w:val="16"/>
                <w:szCs w:val="16"/>
              </w:rPr>
              <w:t>розпорядженням Дарницької районної в м. Києві державної адміністрації від 23.01.2017 року за № 32 Організації були  виділені кошти на матеріальну підтримку в сумі 58200,00 грн. на виконання Статутних завдань із них: для проведення різноманітних заходів до пам’ятних дат 38971,00 грн., на фінансову підтримку Організації для виконання Статутних завдань 19200,00 грн. та видатки на банківські послуги 29,00 грн. згідно плану використання бюджетних коштів на 2017 рік а саме:</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992"/>
              <w:gridCol w:w="993"/>
              <w:gridCol w:w="1275"/>
              <w:gridCol w:w="2622"/>
            </w:tblGrid>
            <w:tr w:rsidR="00B94A62" w:rsidTr="0021046F">
              <w:trPr>
                <w:trHeight w:val="880"/>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lang w:val="ru-RU"/>
                    </w:rPr>
                  </w:pPr>
                  <w:r>
                    <w:rPr>
                      <w:sz w:val="16"/>
                      <w:szCs w:val="16"/>
                    </w:rPr>
                    <w:t xml:space="preserve">№п/п </w:t>
                  </w:r>
                </w:p>
              </w:tc>
              <w:tc>
                <w:tcPr>
                  <w:tcW w:w="2551"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Показники затрат</w:t>
                  </w:r>
                </w:p>
              </w:tc>
              <w:tc>
                <w:tcPr>
                  <w:tcW w:w="99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 xml:space="preserve">План. </w:t>
                  </w:r>
                  <w:proofErr w:type="spellStart"/>
                  <w:r>
                    <w:rPr>
                      <w:sz w:val="16"/>
                      <w:szCs w:val="16"/>
                    </w:rPr>
                    <w:t>пок</w:t>
                  </w:r>
                  <w:proofErr w:type="spellEnd"/>
                  <w:r>
                    <w:rPr>
                      <w:sz w:val="16"/>
                      <w:szCs w:val="16"/>
                    </w:rPr>
                    <w:t>. за рік</w:t>
                  </w:r>
                </w:p>
              </w:tc>
              <w:tc>
                <w:tcPr>
                  <w:tcW w:w="993"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 xml:space="preserve">Факт </w:t>
                  </w:r>
                  <w:proofErr w:type="spellStart"/>
                  <w:r>
                    <w:rPr>
                      <w:sz w:val="16"/>
                      <w:szCs w:val="16"/>
                    </w:rPr>
                    <w:t>пок</w:t>
                  </w:r>
                  <w:proofErr w:type="spellEnd"/>
                  <w:r>
                    <w:rPr>
                      <w:sz w:val="16"/>
                      <w:szCs w:val="16"/>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відхилення</w:t>
                  </w:r>
                </w:p>
              </w:tc>
              <w:tc>
                <w:tcPr>
                  <w:tcW w:w="2622" w:type="dxa"/>
                  <w:tcBorders>
                    <w:top w:val="single" w:sz="4" w:space="0" w:color="auto"/>
                    <w:left w:val="single" w:sz="4" w:space="0" w:color="auto"/>
                    <w:bottom w:val="single" w:sz="4" w:space="0" w:color="auto"/>
                    <w:right w:val="single" w:sz="4" w:space="0" w:color="auto"/>
                  </w:tcBorders>
                </w:tcPr>
                <w:p w:rsidR="00B94A62" w:rsidRDefault="00B94A62" w:rsidP="0021046F">
                  <w:pPr>
                    <w:tabs>
                      <w:tab w:val="left" w:pos="0"/>
                      <w:tab w:val="left" w:pos="2047"/>
                    </w:tabs>
                    <w:spacing w:line="276" w:lineRule="auto"/>
                    <w:ind w:right="359"/>
                    <w:jc w:val="center"/>
                    <w:rPr>
                      <w:sz w:val="16"/>
                      <w:szCs w:val="16"/>
                    </w:rPr>
                  </w:pPr>
                  <w:r>
                    <w:rPr>
                      <w:sz w:val="16"/>
                      <w:szCs w:val="16"/>
                    </w:rPr>
                    <w:t>Обґрунтування відхилень</w:t>
                  </w:r>
                </w:p>
              </w:tc>
            </w:tr>
            <w:tr w:rsidR="00B94A62" w:rsidTr="0021046F">
              <w:trPr>
                <w:trHeight w:val="656"/>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1.</w:t>
                  </w:r>
                </w:p>
              </w:tc>
              <w:tc>
                <w:tcPr>
                  <w:tcW w:w="2551"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Обсяг видатків</w:t>
                  </w:r>
                </w:p>
              </w:tc>
              <w:tc>
                <w:tcPr>
                  <w:tcW w:w="99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58200,00</w:t>
                  </w:r>
                </w:p>
              </w:tc>
              <w:tc>
                <w:tcPr>
                  <w:tcW w:w="993"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58199.36</w:t>
                  </w:r>
                </w:p>
              </w:tc>
              <w:tc>
                <w:tcPr>
                  <w:tcW w:w="1275"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0,64</w:t>
                  </w:r>
                </w:p>
              </w:tc>
              <w:tc>
                <w:tcPr>
                  <w:tcW w:w="2622" w:type="dxa"/>
                  <w:tcBorders>
                    <w:top w:val="single" w:sz="4" w:space="0" w:color="auto"/>
                    <w:left w:val="single" w:sz="4" w:space="0" w:color="auto"/>
                    <w:bottom w:val="single" w:sz="4" w:space="0" w:color="auto"/>
                    <w:right w:val="single" w:sz="4" w:space="0" w:color="auto"/>
                  </w:tcBorders>
                  <w:hideMark/>
                </w:tcPr>
                <w:p w:rsidR="00B94A62" w:rsidRDefault="00B94A62" w:rsidP="0021046F">
                  <w:pPr>
                    <w:tabs>
                      <w:tab w:val="left" w:pos="0"/>
                    </w:tabs>
                    <w:spacing w:line="276" w:lineRule="auto"/>
                    <w:ind w:right="359"/>
                    <w:jc w:val="center"/>
                    <w:rPr>
                      <w:sz w:val="16"/>
                      <w:szCs w:val="16"/>
                      <w:lang w:val="ru-RU"/>
                    </w:rPr>
                  </w:pPr>
                  <w:r>
                    <w:rPr>
                      <w:sz w:val="16"/>
                      <w:szCs w:val="16"/>
                    </w:rPr>
                    <w:t>Залишок не використаних коштів за 2017 рік</w:t>
                  </w:r>
                </w:p>
              </w:tc>
            </w:tr>
            <w:tr w:rsidR="00B94A62" w:rsidTr="0021046F">
              <w:trPr>
                <w:trHeight w:val="640"/>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2.</w:t>
                  </w:r>
                </w:p>
              </w:tc>
              <w:tc>
                <w:tcPr>
                  <w:tcW w:w="2551"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Показник продукту</w:t>
                  </w:r>
                </w:p>
              </w:tc>
              <w:tc>
                <w:tcPr>
                  <w:tcW w:w="992"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lang w:val="ru-RU"/>
                    </w:rPr>
                  </w:pPr>
                </w:p>
              </w:tc>
              <w:tc>
                <w:tcPr>
                  <w:tcW w:w="993"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rPr>
                  </w:pPr>
                </w:p>
              </w:tc>
              <w:tc>
                <w:tcPr>
                  <w:tcW w:w="2622"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rPr>
                  </w:pPr>
                </w:p>
              </w:tc>
            </w:tr>
            <w:tr w:rsidR="00B94A62" w:rsidTr="0021046F">
              <w:trPr>
                <w:trHeight w:val="816"/>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3.</w:t>
                  </w:r>
                </w:p>
              </w:tc>
              <w:tc>
                <w:tcPr>
                  <w:tcW w:w="2551"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ind w:right="147"/>
                    <w:rPr>
                      <w:sz w:val="16"/>
                      <w:szCs w:val="16"/>
                    </w:rPr>
                  </w:pPr>
                  <w:r>
                    <w:rPr>
                      <w:sz w:val="16"/>
                      <w:szCs w:val="16"/>
                    </w:rPr>
                    <w:t>Кількість громадських організацій</w:t>
                  </w:r>
                </w:p>
              </w:tc>
              <w:tc>
                <w:tcPr>
                  <w:tcW w:w="99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1</w:t>
                  </w:r>
                </w:p>
              </w:tc>
              <w:tc>
                <w:tcPr>
                  <w:tcW w:w="1275"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w:t>
                  </w:r>
                </w:p>
              </w:tc>
              <w:tc>
                <w:tcPr>
                  <w:tcW w:w="2622"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rPr>
                  </w:pPr>
                </w:p>
              </w:tc>
            </w:tr>
            <w:tr w:rsidR="00B94A62" w:rsidTr="0021046F">
              <w:trPr>
                <w:trHeight w:val="640"/>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4.</w:t>
                  </w:r>
                </w:p>
              </w:tc>
              <w:tc>
                <w:tcPr>
                  <w:tcW w:w="2551"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Кількість членів в громадських організаціях</w:t>
                  </w:r>
                </w:p>
              </w:tc>
              <w:tc>
                <w:tcPr>
                  <w:tcW w:w="99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450</w:t>
                  </w:r>
                </w:p>
              </w:tc>
              <w:tc>
                <w:tcPr>
                  <w:tcW w:w="993"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460</w:t>
                  </w:r>
                </w:p>
              </w:tc>
              <w:tc>
                <w:tcPr>
                  <w:tcW w:w="1275"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10</w:t>
                  </w:r>
                </w:p>
              </w:tc>
              <w:tc>
                <w:tcPr>
                  <w:tcW w:w="262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ind w:right="359"/>
                    <w:jc w:val="center"/>
                    <w:rPr>
                      <w:sz w:val="16"/>
                      <w:szCs w:val="16"/>
                    </w:rPr>
                  </w:pPr>
                  <w:r>
                    <w:rPr>
                      <w:sz w:val="16"/>
                      <w:szCs w:val="16"/>
                    </w:rPr>
                    <w:t>Прийнято на облік Організації в 2017 р.</w:t>
                  </w:r>
                </w:p>
              </w:tc>
            </w:tr>
            <w:tr w:rsidR="00B94A62" w:rsidTr="0021046F">
              <w:trPr>
                <w:trHeight w:val="640"/>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lang w:val="ru-RU"/>
                    </w:rPr>
                  </w:pPr>
                  <w:r>
                    <w:rPr>
                      <w:sz w:val="16"/>
                      <w:szCs w:val="16"/>
                    </w:rPr>
                    <w:t>5.</w:t>
                  </w:r>
                </w:p>
              </w:tc>
              <w:tc>
                <w:tcPr>
                  <w:tcW w:w="2551"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Кількість заходів проведено громадською організацією</w:t>
                  </w:r>
                </w:p>
              </w:tc>
              <w:tc>
                <w:tcPr>
                  <w:tcW w:w="99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4</w:t>
                  </w:r>
                </w:p>
              </w:tc>
              <w:tc>
                <w:tcPr>
                  <w:tcW w:w="993"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4</w:t>
                  </w:r>
                </w:p>
              </w:tc>
              <w:tc>
                <w:tcPr>
                  <w:tcW w:w="1275"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lang w:val="ru-RU"/>
                    </w:rPr>
                  </w:pPr>
                  <w:r>
                    <w:rPr>
                      <w:sz w:val="16"/>
                      <w:szCs w:val="16"/>
                    </w:rPr>
                    <w:t>-</w:t>
                  </w:r>
                </w:p>
              </w:tc>
              <w:tc>
                <w:tcPr>
                  <w:tcW w:w="2622"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rPr>
                  </w:pPr>
                </w:p>
              </w:tc>
            </w:tr>
            <w:tr w:rsidR="00B94A62" w:rsidTr="0021046F">
              <w:trPr>
                <w:trHeight w:val="656"/>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 xml:space="preserve">6. </w:t>
                  </w:r>
                </w:p>
              </w:tc>
              <w:tc>
                <w:tcPr>
                  <w:tcW w:w="2551"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Показник ефективності</w:t>
                  </w:r>
                </w:p>
              </w:tc>
              <w:tc>
                <w:tcPr>
                  <w:tcW w:w="99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lang w:val="ru-RU"/>
                    </w:rPr>
                  </w:pPr>
                  <w:r>
                    <w:rPr>
                      <w:sz w:val="16"/>
                      <w:szCs w:val="16"/>
                    </w:rPr>
                    <w:t>100%</w:t>
                  </w:r>
                </w:p>
              </w:tc>
              <w:tc>
                <w:tcPr>
                  <w:tcW w:w="993"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100%</w:t>
                  </w:r>
                </w:p>
              </w:tc>
              <w:tc>
                <w:tcPr>
                  <w:tcW w:w="1275"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w:t>
                  </w:r>
                </w:p>
              </w:tc>
              <w:tc>
                <w:tcPr>
                  <w:tcW w:w="2622"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rPr>
                  </w:pPr>
                </w:p>
              </w:tc>
            </w:tr>
            <w:tr w:rsidR="00B94A62" w:rsidTr="0021046F">
              <w:trPr>
                <w:trHeight w:val="640"/>
              </w:trPr>
              <w:tc>
                <w:tcPr>
                  <w:tcW w:w="426"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lastRenderedPageBreak/>
                    <w:t>7.</w:t>
                  </w:r>
                </w:p>
              </w:tc>
              <w:tc>
                <w:tcPr>
                  <w:tcW w:w="2551"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Середні витрати на проведення одного заходу громадськими організаціями тис. грн..</w:t>
                  </w:r>
                </w:p>
              </w:tc>
              <w:tc>
                <w:tcPr>
                  <w:tcW w:w="992"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9743,00</w:t>
                  </w:r>
                </w:p>
              </w:tc>
              <w:tc>
                <w:tcPr>
                  <w:tcW w:w="993"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9743,00</w:t>
                  </w:r>
                </w:p>
              </w:tc>
              <w:tc>
                <w:tcPr>
                  <w:tcW w:w="1275" w:type="dxa"/>
                  <w:tcBorders>
                    <w:top w:val="single" w:sz="4" w:space="0" w:color="auto"/>
                    <w:left w:val="single" w:sz="4" w:space="0" w:color="auto"/>
                    <w:bottom w:val="single" w:sz="4" w:space="0" w:color="auto"/>
                    <w:right w:val="single" w:sz="4" w:space="0" w:color="auto"/>
                  </w:tcBorders>
                  <w:hideMark/>
                </w:tcPr>
                <w:p w:rsidR="00B94A62" w:rsidRDefault="00B94A62" w:rsidP="0021046F">
                  <w:pPr>
                    <w:spacing w:line="276" w:lineRule="auto"/>
                    <w:rPr>
                      <w:sz w:val="16"/>
                      <w:szCs w:val="16"/>
                    </w:rPr>
                  </w:pPr>
                  <w:r>
                    <w:rPr>
                      <w:sz w:val="16"/>
                      <w:szCs w:val="16"/>
                    </w:rPr>
                    <w:t>-</w:t>
                  </w:r>
                </w:p>
              </w:tc>
              <w:tc>
                <w:tcPr>
                  <w:tcW w:w="2622" w:type="dxa"/>
                  <w:tcBorders>
                    <w:top w:val="single" w:sz="4" w:space="0" w:color="auto"/>
                    <w:left w:val="single" w:sz="4" w:space="0" w:color="auto"/>
                    <w:bottom w:val="single" w:sz="4" w:space="0" w:color="auto"/>
                    <w:right w:val="single" w:sz="4" w:space="0" w:color="auto"/>
                  </w:tcBorders>
                </w:tcPr>
                <w:p w:rsidR="00B94A62" w:rsidRDefault="00B94A62" w:rsidP="0021046F">
                  <w:pPr>
                    <w:spacing w:line="276" w:lineRule="auto"/>
                    <w:rPr>
                      <w:sz w:val="16"/>
                      <w:szCs w:val="16"/>
                    </w:rPr>
                  </w:pPr>
                </w:p>
              </w:tc>
            </w:tr>
          </w:tbl>
          <w:p w:rsidR="00B94A62" w:rsidRDefault="00B94A62" w:rsidP="0021046F">
            <w:pPr>
              <w:tabs>
                <w:tab w:val="left" w:pos="375"/>
              </w:tabs>
              <w:rPr>
                <w:sz w:val="16"/>
                <w:szCs w:val="16"/>
              </w:rPr>
            </w:pPr>
          </w:p>
          <w:p w:rsidR="00B94A62" w:rsidRDefault="00B94A62" w:rsidP="0021046F">
            <w:pPr>
              <w:tabs>
                <w:tab w:val="left" w:pos="0"/>
              </w:tabs>
              <w:jc w:val="center"/>
              <w:rPr>
                <w:sz w:val="16"/>
                <w:szCs w:val="16"/>
              </w:rPr>
            </w:pPr>
            <w:r>
              <w:rPr>
                <w:sz w:val="16"/>
                <w:szCs w:val="16"/>
              </w:rPr>
              <w:t>РОЗРАХУНОК</w:t>
            </w:r>
          </w:p>
          <w:p w:rsidR="00B94A62" w:rsidRDefault="00B94A62" w:rsidP="0021046F">
            <w:pPr>
              <w:tabs>
                <w:tab w:val="left" w:pos="0"/>
              </w:tabs>
              <w:ind w:right="205"/>
              <w:jc w:val="center"/>
              <w:rPr>
                <w:sz w:val="16"/>
                <w:szCs w:val="16"/>
              </w:rPr>
            </w:pPr>
            <w:r>
              <w:rPr>
                <w:sz w:val="16"/>
                <w:szCs w:val="16"/>
              </w:rPr>
              <w:t>до звіту використання бюджетних коштів у 2017 р. по коду 2610, КФК 9113202  «Дарницька районна в м. Києві організація інвалідів  війни, Збройних Сил та учасників бойових дій.»</w:t>
            </w:r>
          </w:p>
          <w:p w:rsidR="00B94A62" w:rsidRDefault="00B94A62" w:rsidP="0021046F">
            <w:pPr>
              <w:tabs>
                <w:tab w:val="left" w:pos="375"/>
              </w:tabs>
              <w:rPr>
                <w:sz w:val="16"/>
                <w:szCs w:val="16"/>
              </w:rPr>
            </w:pPr>
          </w:p>
          <w:tbl>
            <w:tblPr>
              <w:tblStyle w:val="a3"/>
              <w:tblW w:w="8854" w:type="dxa"/>
              <w:tblLayout w:type="fixed"/>
              <w:tblLook w:val="04A0" w:firstRow="1" w:lastRow="0" w:firstColumn="1" w:lastColumn="0" w:noHBand="0" w:noVBand="1"/>
            </w:tblPr>
            <w:tblGrid>
              <w:gridCol w:w="623"/>
              <w:gridCol w:w="1679"/>
              <w:gridCol w:w="1557"/>
              <w:gridCol w:w="848"/>
              <w:gridCol w:w="4147"/>
            </w:tblGrid>
            <w:tr w:rsidR="00B94A62" w:rsidTr="0021046F">
              <w:trPr>
                <w:trHeight w:val="597"/>
              </w:trPr>
              <w:tc>
                <w:tcPr>
                  <w:tcW w:w="62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 п/п</w:t>
                  </w:r>
                </w:p>
              </w:tc>
              <w:tc>
                <w:tcPr>
                  <w:tcW w:w="1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Видатки</w:t>
                  </w:r>
                </w:p>
              </w:tc>
              <w:tc>
                <w:tcPr>
                  <w:tcW w:w="155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Розрахунок</w:t>
                  </w:r>
                </w:p>
              </w:tc>
              <w:tc>
                <w:tcPr>
                  <w:tcW w:w="848" w:type="dxa"/>
                  <w:tcBorders>
                    <w:top w:val="single" w:sz="4" w:space="0" w:color="000000"/>
                    <w:left w:val="single" w:sz="4" w:space="0" w:color="000000"/>
                    <w:bottom w:val="single" w:sz="4" w:space="0" w:color="000000"/>
                    <w:right w:val="single" w:sz="4" w:space="0" w:color="auto"/>
                  </w:tcBorders>
                </w:tcPr>
                <w:p w:rsidR="00B94A62" w:rsidRDefault="00B94A62" w:rsidP="0021046F">
                  <w:pPr>
                    <w:tabs>
                      <w:tab w:val="left" w:pos="375"/>
                    </w:tabs>
                    <w:rPr>
                      <w:sz w:val="16"/>
                      <w:szCs w:val="16"/>
                    </w:rPr>
                  </w:pPr>
                  <w:r>
                    <w:rPr>
                      <w:sz w:val="16"/>
                      <w:szCs w:val="16"/>
                    </w:rPr>
                    <w:t>Сума (грн)</w:t>
                  </w:r>
                </w:p>
                <w:p w:rsidR="00B94A62" w:rsidRDefault="00B94A62" w:rsidP="0021046F">
                  <w:pPr>
                    <w:tabs>
                      <w:tab w:val="left" w:pos="375"/>
                    </w:tabs>
                    <w:rPr>
                      <w:sz w:val="16"/>
                      <w:szCs w:val="16"/>
                    </w:rPr>
                  </w:pPr>
                </w:p>
              </w:tc>
              <w:tc>
                <w:tcPr>
                  <w:tcW w:w="4147" w:type="dxa"/>
                  <w:tcBorders>
                    <w:top w:val="single" w:sz="4" w:space="0" w:color="000000"/>
                    <w:left w:val="single" w:sz="4" w:space="0" w:color="auto"/>
                    <w:bottom w:val="single" w:sz="4" w:space="0" w:color="000000"/>
                    <w:right w:val="single" w:sz="4" w:space="0" w:color="000000"/>
                  </w:tcBorders>
                </w:tcPr>
                <w:p w:rsidR="00B94A62" w:rsidRDefault="00B94A62" w:rsidP="0021046F">
                  <w:pPr>
                    <w:ind w:right="1686"/>
                    <w:rPr>
                      <w:sz w:val="16"/>
                      <w:szCs w:val="16"/>
                    </w:rPr>
                  </w:pPr>
                  <w:r>
                    <w:rPr>
                      <w:sz w:val="16"/>
                      <w:szCs w:val="16"/>
                    </w:rPr>
                    <w:t>Якій категорії членів організації призначені подарункові набори</w:t>
                  </w:r>
                </w:p>
                <w:p w:rsidR="00B94A62" w:rsidRDefault="00B94A62" w:rsidP="0021046F">
                  <w:pPr>
                    <w:tabs>
                      <w:tab w:val="left" w:pos="375"/>
                    </w:tabs>
                    <w:rPr>
                      <w:sz w:val="16"/>
                      <w:szCs w:val="16"/>
                    </w:rPr>
                  </w:pPr>
                </w:p>
              </w:tc>
            </w:tr>
            <w:tr w:rsidR="00B94A62" w:rsidTr="0021046F">
              <w:trPr>
                <w:trHeight w:val="398"/>
              </w:trPr>
              <w:tc>
                <w:tcPr>
                  <w:tcW w:w="62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p>
              </w:tc>
              <w:tc>
                <w:tcPr>
                  <w:tcW w:w="1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2</w:t>
                  </w:r>
                </w:p>
              </w:tc>
              <w:tc>
                <w:tcPr>
                  <w:tcW w:w="155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3</w:t>
                  </w:r>
                </w:p>
              </w:tc>
              <w:tc>
                <w:tcPr>
                  <w:tcW w:w="848" w:type="dxa"/>
                  <w:tcBorders>
                    <w:top w:val="single" w:sz="4" w:space="0" w:color="000000"/>
                    <w:left w:val="single" w:sz="4" w:space="0" w:color="000000"/>
                    <w:bottom w:val="single" w:sz="4" w:space="0" w:color="000000"/>
                    <w:right w:val="single" w:sz="4" w:space="0" w:color="auto"/>
                  </w:tcBorders>
                  <w:hideMark/>
                </w:tcPr>
                <w:p w:rsidR="00B94A62" w:rsidRDefault="00B94A62" w:rsidP="0021046F">
                  <w:pPr>
                    <w:tabs>
                      <w:tab w:val="left" w:pos="375"/>
                    </w:tabs>
                    <w:rPr>
                      <w:sz w:val="16"/>
                      <w:szCs w:val="16"/>
                    </w:rPr>
                  </w:pPr>
                  <w:r>
                    <w:rPr>
                      <w:sz w:val="16"/>
                      <w:szCs w:val="16"/>
                    </w:rPr>
                    <w:t>4</w:t>
                  </w:r>
                </w:p>
              </w:tc>
              <w:tc>
                <w:tcPr>
                  <w:tcW w:w="4147" w:type="dxa"/>
                  <w:tcBorders>
                    <w:top w:val="single" w:sz="4" w:space="0" w:color="000000"/>
                    <w:left w:val="single" w:sz="4" w:space="0" w:color="auto"/>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5</w:t>
                  </w:r>
                </w:p>
              </w:tc>
            </w:tr>
            <w:tr w:rsidR="00B94A62" w:rsidTr="0021046F">
              <w:trPr>
                <w:trHeight w:val="1396"/>
              </w:trPr>
              <w:tc>
                <w:tcPr>
                  <w:tcW w:w="623" w:type="dxa"/>
                  <w:tcBorders>
                    <w:top w:val="single" w:sz="4" w:space="0" w:color="000000"/>
                    <w:left w:val="single" w:sz="4" w:space="0" w:color="000000"/>
                    <w:bottom w:val="single" w:sz="4" w:space="0" w:color="000000"/>
                    <w:right w:val="single" w:sz="4" w:space="0" w:color="000000"/>
                  </w:tcBorders>
                </w:tcPr>
                <w:p w:rsidR="00B94A62" w:rsidRDefault="00B94A62" w:rsidP="0021046F">
                  <w:pPr>
                    <w:pStyle w:val="a4"/>
                    <w:numPr>
                      <w:ilvl w:val="0"/>
                      <w:numId w:val="2"/>
                    </w:numPr>
                    <w:tabs>
                      <w:tab w:val="left" w:pos="375"/>
                    </w:tabs>
                    <w:rPr>
                      <w:sz w:val="16"/>
                      <w:szCs w:val="16"/>
                    </w:rPr>
                  </w:pPr>
                </w:p>
              </w:tc>
              <w:tc>
                <w:tcPr>
                  <w:tcW w:w="1679" w:type="dxa"/>
                  <w:tcBorders>
                    <w:top w:val="single" w:sz="4" w:space="0" w:color="000000"/>
                    <w:left w:val="single" w:sz="4" w:space="0" w:color="000000"/>
                    <w:bottom w:val="single" w:sz="4" w:space="0" w:color="000000"/>
                    <w:right w:val="single" w:sz="4" w:space="0" w:color="000000"/>
                  </w:tcBorders>
                </w:tcPr>
                <w:p w:rsidR="00B94A62" w:rsidRDefault="00B94A62" w:rsidP="0021046F">
                  <w:pPr>
                    <w:tabs>
                      <w:tab w:val="left" w:pos="375"/>
                    </w:tabs>
                    <w:rPr>
                      <w:sz w:val="16"/>
                      <w:szCs w:val="16"/>
                    </w:rPr>
                  </w:pPr>
                  <w:r>
                    <w:rPr>
                      <w:sz w:val="16"/>
                      <w:szCs w:val="16"/>
                    </w:rPr>
                    <w:t>Заходи  по святкуванню Дня пам’яті та примирення  8-го травня  та Дня Перемоги над нацизмом у Другій світовій війні 09 травня.</w:t>
                  </w:r>
                </w:p>
                <w:p w:rsidR="00B94A62" w:rsidRDefault="00B94A62" w:rsidP="0021046F">
                  <w:pPr>
                    <w:tabs>
                      <w:tab w:val="left" w:pos="375"/>
                    </w:tabs>
                    <w:rPr>
                      <w:sz w:val="16"/>
                      <w:szCs w:val="16"/>
                    </w:rPr>
                  </w:pPr>
                </w:p>
              </w:tc>
              <w:tc>
                <w:tcPr>
                  <w:tcW w:w="1557" w:type="dxa"/>
                  <w:tcBorders>
                    <w:top w:val="single" w:sz="4" w:space="0" w:color="000000"/>
                    <w:left w:val="single" w:sz="4" w:space="0" w:color="000000"/>
                    <w:bottom w:val="single" w:sz="4" w:space="0" w:color="000000"/>
                    <w:right w:val="single" w:sz="4" w:space="0" w:color="000000"/>
                  </w:tcBorders>
                </w:tcPr>
                <w:p w:rsidR="00B94A62" w:rsidRDefault="00B94A62" w:rsidP="0021046F">
                  <w:pPr>
                    <w:tabs>
                      <w:tab w:val="left" w:pos="375"/>
                    </w:tabs>
                    <w:rPr>
                      <w:color w:val="000000" w:themeColor="text1"/>
                      <w:sz w:val="16"/>
                      <w:szCs w:val="16"/>
                    </w:rPr>
                  </w:pPr>
                  <w:r>
                    <w:rPr>
                      <w:color w:val="000000" w:themeColor="text1"/>
                      <w:sz w:val="16"/>
                      <w:szCs w:val="16"/>
                    </w:rPr>
                    <w:t>100х165,71 = 16571,00 грн. (подарункові набори:</w:t>
                  </w:r>
                </w:p>
                <w:p w:rsidR="00B94A62" w:rsidRDefault="00B94A62" w:rsidP="0021046F">
                  <w:pPr>
                    <w:tabs>
                      <w:tab w:val="left" w:pos="375"/>
                    </w:tabs>
                    <w:rPr>
                      <w:color w:val="000000" w:themeColor="text1"/>
                      <w:sz w:val="16"/>
                      <w:szCs w:val="16"/>
                    </w:rPr>
                  </w:pPr>
                </w:p>
              </w:tc>
              <w:tc>
                <w:tcPr>
                  <w:tcW w:w="848" w:type="dxa"/>
                  <w:tcBorders>
                    <w:top w:val="single" w:sz="4" w:space="0" w:color="000000"/>
                    <w:left w:val="single" w:sz="4" w:space="0" w:color="000000"/>
                    <w:bottom w:val="single" w:sz="4" w:space="0" w:color="000000"/>
                    <w:right w:val="single" w:sz="4" w:space="0" w:color="auto"/>
                  </w:tcBorders>
                  <w:hideMark/>
                </w:tcPr>
                <w:p w:rsidR="00B94A62" w:rsidRDefault="00B94A62" w:rsidP="0021046F">
                  <w:pPr>
                    <w:tabs>
                      <w:tab w:val="left" w:pos="375"/>
                    </w:tabs>
                    <w:rPr>
                      <w:b/>
                      <w:sz w:val="16"/>
                      <w:szCs w:val="16"/>
                    </w:rPr>
                  </w:pPr>
                  <w:r>
                    <w:rPr>
                      <w:b/>
                      <w:color w:val="000000" w:themeColor="text1"/>
                      <w:sz w:val="16"/>
                      <w:szCs w:val="16"/>
                    </w:rPr>
                    <w:t>16571,00</w:t>
                  </w:r>
                </w:p>
              </w:tc>
              <w:tc>
                <w:tcPr>
                  <w:tcW w:w="4147" w:type="dxa"/>
                  <w:tcBorders>
                    <w:top w:val="single" w:sz="4" w:space="0" w:color="000000"/>
                    <w:left w:val="single" w:sz="4" w:space="0" w:color="auto"/>
                    <w:bottom w:val="single" w:sz="4" w:space="0" w:color="000000"/>
                    <w:right w:val="single" w:sz="4" w:space="0" w:color="000000"/>
                  </w:tcBorders>
                  <w:hideMark/>
                </w:tcPr>
                <w:p w:rsidR="00B94A62" w:rsidRDefault="00B94A62" w:rsidP="0021046F">
                  <w:pPr>
                    <w:ind w:left="5" w:right="354" w:firstLine="283"/>
                    <w:jc w:val="both"/>
                    <w:rPr>
                      <w:b/>
                      <w:sz w:val="16"/>
                      <w:szCs w:val="16"/>
                    </w:rPr>
                  </w:pPr>
                  <w:r>
                    <w:rPr>
                      <w:b/>
                      <w:sz w:val="16"/>
                      <w:szCs w:val="16"/>
                    </w:rPr>
                    <w:t>Інвалідам війни, членам сімей померлих інвалідів війни, учасникам бойових дій і членам сімей загиблих УБД</w:t>
                  </w:r>
                </w:p>
              </w:tc>
            </w:tr>
            <w:tr w:rsidR="00B94A62" w:rsidTr="0021046F">
              <w:trPr>
                <w:trHeight w:val="460"/>
              </w:trPr>
              <w:tc>
                <w:tcPr>
                  <w:tcW w:w="623" w:type="dxa"/>
                  <w:tcBorders>
                    <w:top w:val="single" w:sz="4" w:space="0" w:color="auto"/>
                    <w:left w:val="single" w:sz="4" w:space="0" w:color="000000"/>
                    <w:bottom w:val="single" w:sz="4" w:space="0" w:color="000000"/>
                    <w:right w:val="single" w:sz="4" w:space="0" w:color="000000"/>
                  </w:tcBorders>
                </w:tcPr>
                <w:p w:rsidR="00B94A62" w:rsidRDefault="00B94A62" w:rsidP="0021046F">
                  <w:pPr>
                    <w:pStyle w:val="a4"/>
                    <w:numPr>
                      <w:ilvl w:val="0"/>
                      <w:numId w:val="2"/>
                    </w:numPr>
                    <w:tabs>
                      <w:tab w:val="left" w:pos="375"/>
                    </w:tabs>
                    <w:rPr>
                      <w:sz w:val="16"/>
                      <w:szCs w:val="16"/>
                    </w:rPr>
                  </w:pPr>
                </w:p>
              </w:tc>
              <w:tc>
                <w:tcPr>
                  <w:tcW w:w="1679" w:type="dxa"/>
                  <w:tcBorders>
                    <w:top w:val="single" w:sz="4" w:space="0" w:color="auto"/>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Заходи по відзначенню Дня Прапора України 23 серпня та Дня незалежності України 24 серпня</w:t>
                  </w:r>
                </w:p>
              </w:tc>
              <w:tc>
                <w:tcPr>
                  <w:tcW w:w="1557" w:type="dxa"/>
                  <w:tcBorders>
                    <w:top w:val="single" w:sz="4" w:space="0" w:color="auto"/>
                    <w:left w:val="single" w:sz="4" w:space="0" w:color="000000"/>
                    <w:bottom w:val="single" w:sz="4" w:space="0" w:color="000000"/>
                    <w:right w:val="single" w:sz="4" w:space="0" w:color="000000"/>
                  </w:tcBorders>
                  <w:hideMark/>
                </w:tcPr>
                <w:p w:rsidR="00B94A62" w:rsidRDefault="00B94A62" w:rsidP="0021046F">
                  <w:pPr>
                    <w:tabs>
                      <w:tab w:val="left" w:pos="375"/>
                    </w:tabs>
                    <w:rPr>
                      <w:color w:val="000000" w:themeColor="text1"/>
                      <w:sz w:val="16"/>
                      <w:szCs w:val="16"/>
                    </w:rPr>
                  </w:pPr>
                  <w:r>
                    <w:rPr>
                      <w:color w:val="000000" w:themeColor="text1"/>
                      <w:sz w:val="16"/>
                      <w:szCs w:val="16"/>
                    </w:rPr>
                    <w:t xml:space="preserve">50 х 145,00=7250,00 (подарункові набори : </w:t>
                  </w:r>
                </w:p>
              </w:tc>
              <w:tc>
                <w:tcPr>
                  <w:tcW w:w="848" w:type="dxa"/>
                  <w:tcBorders>
                    <w:top w:val="single" w:sz="4" w:space="0" w:color="auto"/>
                    <w:left w:val="single" w:sz="4" w:space="0" w:color="000000"/>
                    <w:bottom w:val="single" w:sz="4" w:space="0" w:color="000000"/>
                    <w:right w:val="single" w:sz="4" w:space="0" w:color="auto"/>
                  </w:tcBorders>
                  <w:hideMark/>
                </w:tcPr>
                <w:p w:rsidR="00B94A62" w:rsidRDefault="00B94A62" w:rsidP="0021046F">
                  <w:pPr>
                    <w:tabs>
                      <w:tab w:val="left" w:pos="375"/>
                    </w:tabs>
                    <w:rPr>
                      <w:b/>
                      <w:sz w:val="16"/>
                      <w:szCs w:val="16"/>
                    </w:rPr>
                  </w:pPr>
                  <w:r>
                    <w:rPr>
                      <w:b/>
                      <w:color w:val="000000" w:themeColor="text1"/>
                      <w:sz w:val="16"/>
                      <w:szCs w:val="16"/>
                    </w:rPr>
                    <w:t>7250,00</w:t>
                  </w:r>
                </w:p>
              </w:tc>
              <w:tc>
                <w:tcPr>
                  <w:tcW w:w="4147" w:type="dxa"/>
                  <w:tcBorders>
                    <w:top w:val="single" w:sz="4" w:space="0" w:color="auto"/>
                    <w:left w:val="single" w:sz="4" w:space="0" w:color="auto"/>
                    <w:bottom w:val="single" w:sz="4" w:space="0" w:color="000000"/>
                    <w:right w:val="single" w:sz="4" w:space="0" w:color="000000"/>
                  </w:tcBorders>
                  <w:hideMark/>
                </w:tcPr>
                <w:p w:rsidR="00B94A62" w:rsidRDefault="00B94A62" w:rsidP="0021046F">
                  <w:pPr>
                    <w:tabs>
                      <w:tab w:val="left" w:pos="3577"/>
                    </w:tabs>
                    <w:ind w:right="354" w:firstLine="147"/>
                    <w:rPr>
                      <w:b/>
                      <w:sz w:val="16"/>
                      <w:szCs w:val="16"/>
                    </w:rPr>
                  </w:pPr>
                  <w:r>
                    <w:rPr>
                      <w:b/>
                      <w:sz w:val="16"/>
                      <w:szCs w:val="16"/>
                    </w:rPr>
                    <w:t>Інвалідам війни, членам сімей померлих інвалідів війни, учасникам бойових дій і членам сімей загиблих УБД</w:t>
                  </w:r>
                </w:p>
              </w:tc>
            </w:tr>
            <w:tr w:rsidR="00B94A62" w:rsidTr="0021046F">
              <w:trPr>
                <w:trHeight w:val="782"/>
              </w:trPr>
              <w:tc>
                <w:tcPr>
                  <w:tcW w:w="623" w:type="dxa"/>
                  <w:tcBorders>
                    <w:top w:val="single" w:sz="4" w:space="0" w:color="000000"/>
                    <w:left w:val="single" w:sz="4" w:space="0" w:color="000000"/>
                    <w:bottom w:val="single" w:sz="4" w:space="0" w:color="000000"/>
                    <w:right w:val="single" w:sz="4" w:space="0" w:color="000000"/>
                  </w:tcBorders>
                </w:tcPr>
                <w:p w:rsidR="00B94A62" w:rsidRDefault="00B94A62" w:rsidP="0021046F">
                  <w:pPr>
                    <w:pStyle w:val="a4"/>
                    <w:numPr>
                      <w:ilvl w:val="0"/>
                      <w:numId w:val="2"/>
                    </w:numPr>
                    <w:tabs>
                      <w:tab w:val="left" w:pos="375"/>
                    </w:tabs>
                    <w:rPr>
                      <w:color w:val="000000" w:themeColor="text1"/>
                      <w:sz w:val="16"/>
                      <w:szCs w:val="16"/>
                    </w:rPr>
                  </w:pPr>
                </w:p>
              </w:tc>
              <w:tc>
                <w:tcPr>
                  <w:tcW w:w="1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color w:val="000000" w:themeColor="text1"/>
                      <w:sz w:val="16"/>
                      <w:szCs w:val="16"/>
                    </w:rPr>
                  </w:pPr>
                  <w:r>
                    <w:rPr>
                      <w:color w:val="000000" w:themeColor="text1"/>
                      <w:sz w:val="16"/>
                      <w:szCs w:val="16"/>
                    </w:rPr>
                    <w:t>Заходи по відзначенню Міжнародного дня людей похилого віку 1 жовтня</w:t>
                  </w:r>
                </w:p>
              </w:tc>
              <w:tc>
                <w:tcPr>
                  <w:tcW w:w="155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color w:val="000000" w:themeColor="text1"/>
                      <w:sz w:val="16"/>
                      <w:szCs w:val="16"/>
                    </w:rPr>
                  </w:pPr>
                  <w:r>
                    <w:rPr>
                      <w:color w:val="000000" w:themeColor="text1"/>
                      <w:sz w:val="16"/>
                      <w:szCs w:val="16"/>
                    </w:rPr>
                    <w:t>50 х 145,00=7250,00 (подарункові набори :</w:t>
                  </w:r>
                </w:p>
              </w:tc>
              <w:tc>
                <w:tcPr>
                  <w:tcW w:w="848" w:type="dxa"/>
                  <w:tcBorders>
                    <w:top w:val="single" w:sz="4" w:space="0" w:color="000000"/>
                    <w:left w:val="single" w:sz="4" w:space="0" w:color="000000"/>
                    <w:bottom w:val="single" w:sz="4" w:space="0" w:color="000000"/>
                    <w:right w:val="single" w:sz="4" w:space="0" w:color="auto"/>
                  </w:tcBorders>
                  <w:hideMark/>
                </w:tcPr>
                <w:p w:rsidR="00B94A62" w:rsidRDefault="00B94A62" w:rsidP="0021046F">
                  <w:pPr>
                    <w:tabs>
                      <w:tab w:val="left" w:pos="375"/>
                    </w:tabs>
                    <w:rPr>
                      <w:b/>
                      <w:color w:val="000000" w:themeColor="text1"/>
                      <w:sz w:val="16"/>
                      <w:szCs w:val="16"/>
                    </w:rPr>
                  </w:pPr>
                  <w:r>
                    <w:rPr>
                      <w:b/>
                      <w:color w:val="000000" w:themeColor="text1"/>
                      <w:sz w:val="16"/>
                      <w:szCs w:val="16"/>
                    </w:rPr>
                    <w:t>7250,00</w:t>
                  </w:r>
                </w:p>
              </w:tc>
              <w:tc>
                <w:tcPr>
                  <w:tcW w:w="4147" w:type="dxa"/>
                  <w:tcBorders>
                    <w:top w:val="single" w:sz="4" w:space="0" w:color="000000"/>
                    <w:left w:val="single" w:sz="4" w:space="0" w:color="auto"/>
                    <w:bottom w:val="single" w:sz="4" w:space="0" w:color="000000"/>
                    <w:right w:val="single" w:sz="4" w:space="0" w:color="000000"/>
                  </w:tcBorders>
                  <w:hideMark/>
                </w:tcPr>
                <w:p w:rsidR="00B94A62" w:rsidRDefault="00B94A62" w:rsidP="0021046F">
                  <w:pPr>
                    <w:tabs>
                      <w:tab w:val="left" w:pos="3577"/>
                    </w:tabs>
                    <w:ind w:right="354" w:firstLine="147"/>
                    <w:rPr>
                      <w:b/>
                      <w:color w:val="000000" w:themeColor="text1"/>
                      <w:sz w:val="16"/>
                      <w:szCs w:val="16"/>
                    </w:rPr>
                  </w:pPr>
                  <w:r>
                    <w:rPr>
                      <w:b/>
                      <w:sz w:val="16"/>
                      <w:szCs w:val="16"/>
                    </w:rPr>
                    <w:t>Інвалідам війни, членам сімей померлих інвалідів війни, учасникам бойових дій і членам сімей загиблих УБД</w:t>
                  </w:r>
                </w:p>
              </w:tc>
            </w:tr>
            <w:tr w:rsidR="00B94A62" w:rsidTr="0021046F">
              <w:trPr>
                <w:trHeight w:val="797"/>
              </w:trPr>
              <w:tc>
                <w:tcPr>
                  <w:tcW w:w="623" w:type="dxa"/>
                  <w:tcBorders>
                    <w:top w:val="single" w:sz="4" w:space="0" w:color="000000"/>
                    <w:left w:val="single" w:sz="4" w:space="0" w:color="000000"/>
                    <w:bottom w:val="single" w:sz="4" w:space="0" w:color="000000"/>
                    <w:right w:val="single" w:sz="4" w:space="0" w:color="000000"/>
                  </w:tcBorders>
                </w:tcPr>
                <w:p w:rsidR="00B94A62" w:rsidRDefault="00B94A62" w:rsidP="0021046F">
                  <w:pPr>
                    <w:pStyle w:val="a4"/>
                    <w:numPr>
                      <w:ilvl w:val="0"/>
                      <w:numId w:val="3"/>
                    </w:numPr>
                    <w:tabs>
                      <w:tab w:val="left" w:pos="375"/>
                    </w:tabs>
                    <w:rPr>
                      <w:sz w:val="16"/>
                      <w:szCs w:val="16"/>
                    </w:rPr>
                  </w:pPr>
                </w:p>
              </w:tc>
              <w:tc>
                <w:tcPr>
                  <w:tcW w:w="1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sz w:val="16"/>
                      <w:szCs w:val="16"/>
                    </w:rPr>
                  </w:pPr>
                  <w:r>
                    <w:rPr>
                      <w:sz w:val="16"/>
                      <w:szCs w:val="16"/>
                    </w:rPr>
                    <w:t>Заходи по відзначенню Міжнародного Дня інваліда</w:t>
                  </w:r>
                </w:p>
                <w:p w:rsidR="00B94A62" w:rsidRDefault="00B94A62" w:rsidP="0021046F">
                  <w:pPr>
                    <w:tabs>
                      <w:tab w:val="left" w:pos="375"/>
                    </w:tabs>
                    <w:rPr>
                      <w:sz w:val="16"/>
                      <w:szCs w:val="16"/>
                    </w:rPr>
                  </w:pPr>
                  <w:r>
                    <w:rPr>
                      <w:sz w:val="16"/>
                      <w:szCs w:val="16"/>
                    </w:rPr>
                    <w:t>3 грудня</w:t>
                  </w:r>
                </w:p>
              </w:tc>
              <w:tc>
                <w:tcPr>
                  <w:tcW w:w="155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color w:val="000000" w:themeColor="text1"/>
                      <w:sz w:val="16"/>
                      <w:szCs w:val="16"/>
                    </w:rPr>
                  </w:pPr>
                  <w:r>
                    <w:rPr>
                      <w:color w:val="000000" w:themeColor="text1"/>
                      <w:sz w:val="16"/>
                      <w:szCs w:val="16"/>
                    </w:rPr>
                    <w:t>50 х 158,00 =7900,00 грн. подарункові набори</w:t>
                  </w:r>
                </w:p>
              </w:tc>
              <w:tc>
                <w:tcPr>
                  <w:tcW w:w="848" w:type="dxa"/>
                  <w:tcBorders>
                    <w:top w:val="single" w:sz="4" w:space="0" w:color="000000"/>
                    <w:left w:val="single" w:sz="4" w:space="0" w:color="000000"/>
                    <w:bottom w:val="single" w:sz="4" w:space="0" w:color="000000"/>
                    <w:right w:val="single" w:sz="4" w:space="0" w:color="auto"/>
                  </w:tcBorders>
                  <w:hideMark/>
                </w:tcPr>
                <w:p w:rsidR="00B94A62" w:rsidRDefault="00B94A62" w:rsidP="0021046F">
                  <w:pPr>
                    <w:tabs>
                      <w:tab w:val="left" w:pos="375"/>
                    </w:tabs>
                    <w:rPr>
                      <w:b/>
                      <w:sz w:val="16"/>
                      <w:szCs w:val="16"/>
                    </w:rPr>
                  </w:pPr>
                  <w:r>
                    <w:rPr>
                      <w:b/>
                      <w:sz w:val="16"/>
                      <w:szCs w:val="16"/>
                    </w:rPr>
                    <w:t>7900,00</w:t>
                  </w:r>
                </w:p>
              </w:tc>
              <w:tc>
                <w:tcPr>
                  <w:tcW w:w="4147" w:type="dxa"/>
                  <w:tcBorders>
                    <w:top w:val="single" w:sz="4" w:space="0" w:color="000000"/>
                    <w:left w:val="single" w:sz="4" w:space="0" w:color="auto"/>
                    <w:bottom w:val="single" w:sz="4" w:space="0" w:color="000000"/>
                    <w:right w:val="single" w:sz="4" w:space="0" w:color="000000"/>
                  </w:tcBorders>
                  <w:hideMark/>
                </w:tcPr>
                <w:p w:rsidR="00B94A62" w:rsidRDefault="00B94A62" w:rsidP="0021046F">
                  <w:pPr>
                    <w:tabs>
                      <w:tab w:val="left" w:pos="0"/>
                    </w:tabs>
                    <w:ind w:right="354" w:firstLine="147"/>
                    <w:rPr>
                      <w:b/>
                      <w:sz w:val="16"/>
                      <w:szCs w:val="16"/>
                    </w:rPr>
                  </w:pPr>
                  <w:r>
                    <w:rPr>
                      <w:b/>
                      <w:sz w:val="16"/>
                      <w:szCs w:val="16"/>
                    </w:rPr>
                    <w:t>Інвалідам війни, членам сімей померлих інвалідів війни, учасникам бойових дій і членам сімей загиблих УБД</w:t>
                  </w:r>
                </w:p>
              </w:tc>
            </w:tr>
            <w:tr w:rsidR="00B94A62" w:rsidTr="0021046F">
              <w:trPr>
                <w:trHeight w:val="460"/>
              </w:trPr>
              <w:tc>
                <w:tcPr>
                  <w:tcW w:w="623" w:type="dxa"/>
                  <w:tcBorders>
                    <w:top w:val="single" w:sz="4" w:space="0" w:color="000000"/>
                    <w:left w:val="single" w:sz="4" w:space="0" w:color="000000"/>
                    <w:bottom w:val="single" w:sz="4" w:space="0" w:color="000000"/>
                    <w:right w:val="single" w:sz="4" w:space="0" w:color="000000"/>
                  </w:tcBorders>
                </w:tcPr>
                <w:p w:rsidR="00B94A62" w:rsidRDefault="00B94A62" w:rsidP="0021046F">
                  <w:pPr>
                    <w:pStyle w:val="a4"/>
                    <w:numPr>
                      <w:ilvl w:val="0"/>
                      <w:numId w:val="3"/>
                    </w:numPr>
                    <w:tabs>
                      <w:tab w:val="left" w:pos="375"/>
                    </w:tabs>
                    <w:rPr>
                      <w:sz w:val="16"/>
                      <w:szCs w:val="16"/>
                    </w:rPr>
                  </w:pPr>
                </w:p>
              </w:tc>
              <w:tc>
                <w:tcPr>
                  <w:tcW w:w="1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color w:val="000000" w:themeColor="text1"/>
                      <w:sz w:val="16"/>
                      <w:szCs w:val="16"/>
                    </w:rPr>
                  </w:pPr>
                  <w:r>
                    <w:rPr>
                      <w:color w:val="000000" w:themeColor="text1"/>
                      <w:sz w:val="16"/>
                      <w:szCs w:val="16"/>
                    </w:rPr>
                    <w:t>Фінансова підтримка членів організації для виконання статутних завдань</w:t>
                  </w:r>
                </w:p>
              </w:tc>
              <w:tc>
                <w:tcPr>
                  <w:tcW w:w="1557" w:type="dxa"/>
                  <w:tcBorders>
                    <w:top w:val="single" w:sz="4" w:space="0" w:color="000000"/>
                    <w:left w:val="single" w:sz="4" w:space="0" w:color="000000"/>
                    <w:bottom w:val="single" w:sz="4" w:space="0" w:color="000000"/>
                    <w:right w:val="single" w:sz="4" w:space="0" w:color="000000"/>
                  </w:tcBorders>
                </w:tcPr>
                <w:p w:rsidR="00B94A62" w:rsidRDefault="00B94A62" w:rsidP="0021046F">
                  <w:pPr>
                    <w:tabs>
                      <w:tab w:val="left" w:pos="375"/>
                    </w:tabs>
                    <w:rPr>
                      <w:color w:val="000000" w:themeColor="text1"/>
                      <w:sz w:val="16"/>
                      <w:szCs w:val="16"/>
                    </w:rPr>
                  </w:pPr>
                  <w:r>
                    <w:rPr>
                      <w:color w:val="000000" w:themeColor="text1"/>
                      <w:sz w:val="16"/>
                      <w:szCs w:val="16"/>
                    </w:rPr>
                    <w:t xml:space="preserve">1 </w:t>
                  </w:r>
                  <w:proofErr w:type="spellStart"/>
                  <w:r>
                    <w:rPr>
                      <w:color w:val="000000" w:themeColor="text1"/>
                      <w:sz w:val="16"/>
                      <w:szCs w:val="16"/>
                    </w:rPr>
                    <w:t>чол</w:t>
                  </w:r>
                  <w:proofErr w:type="spellEnd"/>
                  <w:r>
                    <w:rPr>
                      <w:color w:val="000000" w:themeColor="text1"/>
                      <w:sz w:val="16"/>
                      <w:szCs w:val="16"/>
                    </w:rPr>
                    <w:t>. х  1600,00 = 1600,00  за місяць 1600,00 х 12м. = 19200,00 за рік</w:t>
                  </w:r>
                </w:p>
                <w:p w:rsidR="00B94A62" w:rsidRDefault="00B94A62" w:rsidP="0021046F">
                  <w:pPr>
                    <w:tabs>
                      <w:tab w:val="left" w:pos="375"/>
                    </w:tabs>
                    <w:rPr>
                      <w:color w:val="000000" w:themeColor="text1"/>
                      <w:sz w:val="16"/>
                      <w:szCs w:val="16"/>
                    </w:rPr>
                  </w:pPr>
                </w:p>
              </w:tc>
              <w:tc>
                <w:tcPr>
                  <w:tcW w:w="848" w:type="dxa"/>
                  <w:tcBorders>
                    <w:top w:val="single" w:sz="4" w:space="0" w:color="000000"/>
                    <w:left w:val="single" w:sz="4" w:space="0" w:color="000000"/>
                    <w:bottom w:val="single" w:sz="4" w:space="0" w:color="000000"/>
                    <w:right w:val="single" w:sz="4" w:space="0" w:color="auto"/>
                  </w:tcBorders>
                </w:tcPr>
                <w:p w:rsidR="00B94A62" w:rsidRDefault="00B94A62" w:rsidP="0021046F">
                  <w:pPr>
                    <w:tabs>
                      <w:tab w:val="left" w:pos="375"/>
                    </w:tabs>
                    <w:rPr>
                      <w:b/>
                      <w:color w:val="000000" w:themeColor="text1"/>
                      <w:sz w:val="16"/>
                      <w:szCs w:val="16"/>
                    </w:rPr>
                  </w:pPr>
                  <w:r>
                    <w:rPr>
                      <w:b/>
                      <w:color w:val="000000" w:themeColor="text1"/>
                      <w:sz w:val="16"/>
                      <w:szCs w:val="16"/>
                    </w:rPr>
                    <w:t>19200,00</w:t>
                  </w:r>
                </w:p>
                <w:p w:rsidR="00B94A62" w:rsidRDefault="00B94A62" w:rsidP="0021046F">
                  <w:pPr>
                    <w:tabs>
                      <w:tab w:val="left" w:pos="375"/>
                    </w:tabs>
                    <w:rPr>
                      <w:color w:val="000000" w:themeColor="text1"/>
                      <w:sz w:val="16"/>
                      <w:szCs w:val="16"/>
                    </w:rPr>
                  </w:pPr>
                </w:p>
              </w:tc>
              <w:tc>
                <w:tcPr>
                  <w:tcW w:w="4147" w:type="dxa"/>
                  <w:tcBorders>
                    <w:top w:val="single" w:sz="4" w:space="0" w:color="000000"/>
                    <w:left w:val="single" w:sz="4" w:space="0" w:color="auto"/>
                    <w:bottom w:val="single" w:sz="4" w:space="0" w:color="000000"/>
                    <w:right w:val="single" w:sz="4" w:space="0" w:color="000000"/>
                  </w:tcBorders>
                </w:tcPr>
                <w:p w:rsidR="00B94A62" w:rsidRDefault="00B94A62" w:rsidP="0021046F">
                  <w:pPr>
                    <w:rPr>
                      <w:color w:val="000000" w:themeColor="text1"/>
                      <w:sz w:val="16"/>
                      <w:szCs w:val="16"/>
                    </w:rPr>
                  </w:pPr>
                </w:p>
                <w:p w:rsidR="00B94A62" w:rsidRDefault="00B94A62" w:rsidP="0021046F">
                  <w:pPr>
                    <w:tabs>
                      <w:tab w:val="left" w:pos="375"/>
                    </w:tabs>
                    <w:rPr>
                      <w:color w:val="000000" w:themeColor="text1"/>
                      <w:sz w:val="16"/>
                      <w:szCs w:val="16"/>
                    </w:rPr>
                  </w:pPr>
                </w:p>
              </w:tc>
            </w:tr>
            <w:tr w:rsidR="00B94A62" w:rsidTr="0021046F">
              <w:trPr>
                <w:trHeight w:val="383"/>
              </w:trPr>
              <w:tc>
                <w:tcPr>
                  <w:tcW w:w="623" w:type="dxa"/>
                  <w:tcBorders>
                    <w:top w:val="single" w:sz="4" w:space="0" w:color="000000"/>
                    <w:left w:val="single" w:sz="4" w:space="0" w:color="000000"/>
                    <w:bottom w:val="single" w:sz="4" w:space="0" w:color="000000"/>
                    <w:right w:val="single" w:sz="4" w:space="0" w:color="000000"/>
                  </w:tcBorders>
                </w:tcPr>
                <w:p w:rsidR="00B94A62" w:rsidRDefault="00B94A62" w:rsidP="0021046F">
                  <w:pPr>
                    <w:pStyle w:val="a4"/>
                    <w:numPr>
                      <w:ilvl w:val="0"/>
                      <w:numId w:val="4"/>
                    </w:numPr>
                    <w:tabs>
                      <w:tab w:val="left" w:pos="375"/>
                    </w:tabs>
                    <w:rPr>
                      <w:sz w:val="16"/>
                      <w:szCs w:val="16"/>
                    </w:rPr>
                  </w:pPr>
                </w:p>
              </w:tc>
              <w:tc>
                <w:tcPr>
                  <w:tcW w:w="1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color w:val="000000" w:themeColor="text1"/>
                      <w:sz w:val="16"/>
                      <w:szCs w:val="16"/>
                    </w:rPr>
                  </w:pPr>
                  <w:r>
                    <w:rPr>
                      <w:color w:val="000000" w:themeColor="text1"/>
                      <w:sz w:val="16"/>
                      <w:szCs w:val="16"/>
                    </w:rPr>
                    <w:t>Інші послуги (банківські послуги)</w:t>
                  </w:r>
                </w:p>
              </w:tc>
              <w:tc>
                <w:tcPr>
                  <w:tcW w:w="155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375"/>
                    </w:tabs>
                    <w:rPr>
                      <w:color w:val="000000" w:themeColor="text1"/>
                      <w:sz w:val="16"/>
                      <w:szCs w:val="16"/>
                    </w:rPr>
                  </w:pPr>
                  <w:r>
                    <w:rPr>
                      <w:color w:val="000000" w:themeColor="text1"/>
                      <w:sz w:val="16"/>
                      <w:szCs w:val="16"/>
                    </w:rPr>
                    <w:t>19200,00 х 0,15 %  = 29,00</w:t>
                  </w:r>
                </w:p>
              </w:tc>
              <w:tc>
                <w:tcPr>
                  <w:tcW w:w="848" w:type="dxa"/>
                  <w:tcBorders>
                    <w:top w:val="single" w:sz="4" w:space="0" w:color="000000"/>
                    <w:left w:val="single" w:sz="4" w:space="0" w:color="000000"/>
                    <w:bottom w:val="single" w:sz="4" w:space="0" w:color="000000"/>
                    <w:right w:val="single" w:sz="4" w:space="0" w:color="auto"/>
                  </w:tcBorders>
                  <w:hideMark/>
                </w:tcPr>
                <w:p w:rsidR="00B94A62" w:rsidRDefault="00B94A62" w:rsidP="0021046F">
                  <w:pPr>
                    <w:tabs>
                      <w:tab w:val="left" w:pos="375"/>
                    </w:tabs>
                    <w:rPr>
                      <w:b/>
                      <w:color w:val="000000" w:themeColor="text1"/>
                      <w:sz w:val="16"/>
                      <w:szCs w:val="16"/>
                    </w:rPr>
                  </w:pPr>
                  <w:r>
                    <w:rPr>
                      <w:b/>
                      <w:color w:val="000000" w:themeColor="text1"/>
                      <w:sz w:val="16"/>
                      <w:szCs w:val="16"/>
                    </w:rPr>
                    <w:t>29,00</w:t>
                  </w:r>
                </w:p>
              </w:tc>
              <w:tc>
                <w:tcPr>
                  <w:tcW w:w="4147" w:type="dxa"/>
                  <w:tcBorders>
                    <w:top w:val="single" w:sz="4" w:space="0" w:color="000000"/>
                    <w:left w:val="single" w:sz="4" w:space="0" w:color="auto"/>
                    <w:bottom w:val="single" w:sz="4" w:space="0" w:color="000000"/>
                    <w:right w:val="single" w:sz="4" w:space="0" w:color="000000"/>
                  </w:tcBorders>
                </w:tcPr>
                <w:p w:rsidR="00B94A62" w:rsidRDefault="00B94A62" w:rsidP="0021046F">
                  <w:pPr>
                    <w:tabs>
                      <w:tab w:val="left" w:pos="375"/>
                    </w:tabs>
                    <w:rPr>
                      <w:b/>
                      <w:color w:val="000000" w:themeColor="text1"/>
                      <w:sz w:val="16"/>
                      <w:szCs w:val="16"/>
                    </w:rPr>
                  </w:pPr>
                </w:p>
              </w:tc>
            </w:tr>
          </w:tbl>
          <w:p w:rsidR="00B94A62" w:rsidRDefault="00B94A62" w:rsidP="0021046F">
            <w:pPr>
              <w:tabs>
                <w:tab w:val="left" w:pos="8255"/>
              </w:tabs>
              <w:ind w:right="205"/>
              <w:jc w:val="right"/>
              <w:rPr>
                <w:sz w:val="16"/>
                <w:szCs w:val="16"/>
              </w:rPr>
            </w:pPr>
            <w:r>
              <w:rPr>
                <w:sz w:val="16"/>
                <w:szCs w:val="16"/>
              </w:rPr>
              <w:t xml:space="preserve">ІТОГО:                                             </w:t>
            </w:r>
            <w:r>
              <w:rPr>
                <w:b/>
                <w:sz w:val="16"/>
                <w:szCs w:val="16"/>
              </w:rPr>
              <w:t>58200,00</w:t>
            </w:r>
            <w:r>
              <w:rPr>
                <w:sz w:val="16"/>
                <w:szCs w:val="16"/>
              </w:rPr>
              <w:t xml:space="preserve">  грн.</w:t>
            </w:r>
          </w:p>
          <w:p w:rsidR="00B94A62" w:rsidRDefault="00B94A62" w:rsidP="0021046F">
            <w:pPr>
              <w:tabs>
                <w:tab w:val="left" w:pos="375"/>
              </w:tabs>
              <w:rPr>
                <w:sz w:val="16"/>
                <w:szCs w:val="16"/>
              </w:rPr>
            </w:pPr>
          </w:p>
          <w:p w:rsidR="00B94A62" w:rsidRDefault="00B94A62" w:rsidP="0021046F">
            <w:pPr>
              <w:tabs>
                <w:tab w:val="left" w:pos="375"/>
              </w:tabs>
              <w:rPr>
                <w:sz w:val="16"/>
                <w:szCs w:val="16"/>
              </w:rPr>
            </w:pPr>
          </w:p>
          <w:p w:rsidR="00B94A62" w:rsidRDefault="00B94A62" w:rsidP="0021046F">
            <w:pPr>
              <w:tabs>
                <w:tab w:val="left" w:pos="34"/>
              </w:tabs>
              <w:ind w:firstLine="317"/>
              <w:rPr>
                <w:sz w:val="16"/>
                <w:szCs w:val="16"/>
              </w:rPr>
            </w:pPr>
          </w:p>
          <w:p w:rsidR="00B94A62" w:rsidRDefault="00B94A62" w:rsidP="0021046F">
            <w:pPr>
              <w:tabs>
                <w:tab w:val="left" w:pos="375"/>
              </w:tabs>
              <w:jc w:val="center"/>
              <w:rPr>
                <w:sz w:val="16"/>
                <w:szCs w:val="16"/>
              </w:rPr>
            </w:pPr>
            <w:r>
              <w:rPr>
                <w:sz w:val="16"/>
                <w:szCs w:val="16"/>
              </w:rPr>
              <w:t>Придбання подарункових наборів для проведення заходів (план використання бюджетних коштів - додається)</w:t>
            </w:r>
          </w:p>
          <w:p w:rsidR="00B94A62" w:rsidRDefault="00B94A62" w:rsidP="0021046F">
            <w:pPr>
              <w:tabs>
                <w:tab w:val="left" w:pos="375"/>
              </w:tabs>
              <w:rPr>
                <w:rFonts w:eastAsia="Times New Roman"/>
                <w:sz w:val="16"/>
                <w:szCs w:val="16"/>
                <w:lang w:eastAsia="ru-RU"/>
              </w:rPr>
            </w:pPr>
          </w:p>
          <w:tbl>
            <w:tblPr>
              <w:tblStyle w:val="a3"/>
              <w:tblW w:w="8822" w:type="dxa"/>
              <w:tblLayout w:type="fixed"/>
              <w:tblLook w:val="04A0" w:firstRow="1" w:lastRow="0" w:firstColumn="1" w:lastColumn="0" w:noHBand="0" w:noVBand="1"/>
            </w:tblPr>
            <w:tblGrid>
              <w:gridCol w:w="383"/>
              <w:gridCol w:w="1555"/>
              <w:gridCol w:w="956"/>
              <w:gridCol w:w="1555"/>
              <w:gridCol w:w="1674"/>
              <w:gridCol w:w="852"/>
              <w:gridCol w:w="1847"/>
            </w:tblGrid>
            <w:tr w:rsidR="00B94A62" w:rsidTr="0021046F">
              <w:trPr>
                <w:trHeight w:val="474"/>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№п/п</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rPr>
                      <w:sz w:val="16"/>
                      <w:szCs w:val="16"/>
                    </w:rPr>
                  </w:pPr>
                  <w:r>
                    <w:rPr>
                      <w:sz w:val="16"/>
                      <w:szCs w:val="16"/>
                    </w:rPr>
                    <w:t>Постачальник товарів, робіт, послуг</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Код ЕДРПОУ</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Номер, дата договору</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Предмет договору</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Сума договору</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ind w:right="209"/>
                    <w:rPr>
                      <w:sz w:val="16"/>
                      <w:szCs w:val="16"/>
                    </w:rPr>
                  </w:pPr>
                  <w:r>
                    <w:rPr>
                      <w:sz w:val="16"/>
                      <w:szCs w:val="16"/>
                    </w:rPr>
                    <w:t>Сума оплати.</w:t>
                  </w:r>
                </w:p>
              </w:tc>
            </w:tr>
            <w:tr w:rsidR="00B94A62" w:rsidTr="0021046F">
              <w:trPr>
                <w:trHeight w:val="218"/>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1   03.04.2017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2   03.04.2017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3   03.04.2017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r>
            <w:tr w:rsidR="00B94A62" w:rsidTr="0021046F">
              <w:trPr>
                <w:trHeight w:val="218"/>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4</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4   03.04.2017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5</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5   03.04.2017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2999,00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6</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6   03.04.2017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1576,00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1576,00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7</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7   02.08.2017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2879,10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2879,10</w:t>
                  </w:r>
                </w:p>
              </w:tc>
            </w:tr>
            <w:tr w:rsidR="00B94A62" w:rsidTr="0021046F">
              <w:trPr>
                <w:trHeight w:val="218"/>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8</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8   02.08.2017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2879,10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2879,10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9</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9   02.08.2017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2879,10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2879,10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lastRenderedPageBreak/>
                    <w:t>10</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10   02.08.2017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959,70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959,70</w:t>
                  </w:r>
                </w:p>
              </w:tc>
            </w:tr>
            <w:tr w:rsidR="00B94A62" w:rsidTr="0021046F">
              <w:trPr>
                <w:trHeight w:val="218"/>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11</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11   12. 12.2017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2997,60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2997,60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12</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12   12.  12.2017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2988,00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2988,00</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13   12. 12.2017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2988,48</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2988,48</w:t>
                  </w:r>
                </w:p>
              </w:tc>
            </w:tr>
            <w:tr w:rsidR="00B94A62" w:rsidTr="0021046F">
              <w:trPr>
                <w:trHeight w:val="218"/>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14</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14   12. 12.2017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2995,28</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2995,28</w:t>
                  </w:r>
                </w:p>
              </w:tc>
            </w:tr>
            <w:tr w:rsidR="00B94A62" w:rsidTr="0021046F">
              <w:trPr>
                <w:trHeight w:val="236"/>
              </w:trPr>
              <w:tc>
                <w:tcPr>
                  <w:tcW w:w="383"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15</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АСП «ПОДІЛЛЯ АГРО»</w:t>
                  </w:r>
                </w:p>
              </w:tc>
              <w:tc>
                <w:tcPr>
                  <w:tcW w:w="956"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25586283</w:t>
                  </w:r>
                </w:p>
              </w:tc>
              <w:tc>
                <w:tcPr>
                  <w:tcW w:w="1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15 12.   12.2017</w:t>
                  </w:r>
                </w:p>
              </w:tc>
              <w:tc>
                <w:tcPr>
                  <w:tcW w:w="167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Придбання под. наборів</w:t>
                  </w:r>
                </w:p>
              </w:tc>
              <w:tc>
                <w:tcPr>
                  <w:tcW w:w="8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853,20</w:t>
                  </w:r>
                </w:p>
              </w:tc>
              <w:tc>
                <w:tcPr>
                  <w:tcW w:w="1847"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853,20</w:t>
                  </w:r>
                </w:p>
              </w:tc>
            </w:tr>
          </w:tbl>
          <w:p w:rsidR="00B94A62" w:rsidRDefault="00B94A62" w:rsidP="0021046F">
            <w:pPr>
              <w:tabs>
                <w:tab w:val="left" w:pos="5"/>
              </w:tabs>
              <w:ind w:right="772"/>
              <w:jc w:val="right"/>
              <w:rPr>
                <w:rFonts w:eastAsia="Times New Roman"/>
                <w:sz w:val="16"/>
                <w:szCs w:val="16"/>
                <w:lang w:eastAsia="ru-RU"/>
              </w:rPr>
            </w:pPr>
            <w:r>
              <w:rPr>
                <w:sz w:val="16"/>
                <w:szCs w:val="16"/>
              </w:rPr>
              <w:t>ВСЬОГО:                          38970,56             38970,56</w:t>
            </w:r>
          </w:p>
          <w:p w:rsidR="00B94A62" w:rsidRPr="00570D24" w:rsidRDefault="00B94A62" w:rsidP="0021046F">
            <w:pPr>
              <w:tabs>
                <w:tab w:val="left" w:pos="5"/>
              </w:tabs>
              <w:ind w:right="772"/>
              <w:jc w:val="right"/>
              <w:rPr>
                <w:rFonts w:eastAsia="Times New Roman"/>
                <w:sz w:val="16"/>
                <w:szCs w:val="16"/>
                <w:lang w:eastAsia="ru-RU"/>
              </w:rPr>
            </w:pPr>
          </w:p>
          <w:p w:rsidR="00B94A62" w:rsidRDefault="00B94A62" w:rsidP="0021046F">
            <w:pPr>
              <w:tabs>
                <w:tab w:val="left" w:pos="6096"/>
              </w:tabs>
              <w:jc w:val="center"/>
              <w:rPr>
                <w:sz w:val="16"/>
                <w:szCs w:val="16"/>
              </w:rPr>
            </w:pPr>
            <w:r>
              <w:rPr>
                <w:sz w:val="16"/>
                <w:szCs w:val="16"/>
              </w:rPr>
              <w:t>Фінансова підтримка організації  (план використання бюджетних коштів  додається)</w:t>
            </w:r>
          </w:p>
          <w:p w:rsidR="00B94A62" w:rsidRDefault="00B94A62" w:rsidP="0021046F">
            <w:pPr>
              <w:tabs>
                <w:tab w:val="left" w:pos="6096"/>
              </w:tabs>
              <w:jc w:val="center"/>
              <w:rPr>
                <w:sz w:val="16"/>
                <w:szCs w:val="16"/>
              </w:rPr>
            </w:pPr>
          </w:p>
          <w:tbl>
            <w:tblPr>
              <w:tblStyle w:val="a3"/>
              <w:tblW w:w="0" w:type="auto"/>
              <w:tblLayout w:type="fixed"/>
              <w:tblLook w:val="04A0" w:firstRow="1" w:lastRow="0" w:firstColumn="1" w:lastColumn="0" w:noHBand="0" w:noVBand="1"/>
            </w:tblPr>
            <w:tblGrid>
              <w:gridCol w:w="609"/>
              <w:gridCol w:w="3828"/>
              <w:gridCol w:w="2555"/>
              <w:gridCol w:w="1882"/>
            </w:tblGrid>
            <w:tr w:rsidR="00B94A62" w:rsidTr="0021046F">
              <w:trPr>
                <w:trHeight w:val="256"/>
              </w:trPr>
              <w:tc>
                <w:tcPr>
                  <w:tcW w:w="60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№п/п</w:t>
                  </w:r>
                </w:p>
              </w:tc>
              <w:tc>
                <w:tcPr>
                  <w:tcW w:w="3828"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jc w:val="center"/>
                    <w:rPr>
                      <w:sz w:val="16"/>
                      <w:szCs w:val="16"/>
                    </w:rPr>
                  </w:pPr>
                  <w:r>
                    <w:rPr>
                      <w:sz w:val="16"/>
                      <w:szCs w:val="16"/>
                    </w:rPr>
                    <w:t>Назва видатків</w:t>
                  </w:r>
                </w:p>
              </w:tc>
              <w:tc>
                <w:tcPr>
                  <w:tcW w:w="2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Дата отримання  готівки</w:t>
                  </w:r>
                </w:p>
              </w:tc>
              <w:tc>
                <w:tcPr>
                  <w:tcW w:w="188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Сума</w:t>
                  </w:r>
                </w:p>
              </w:tc>
            </w:tr>
            <w:tr w:rsidR="00B94A62" w:rsidTr="0021046F">
              <w:trPr>
                <w:trHeight w:val="236"/>
              </w:trPr>
              <w:tc>
                <w:tcPr>
                  <w:tcW w:w="60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w:t>
                  </w:r>
                </w:p>
              </w:tc>
              <w:tc>
                <w:tcPr>
                  <w:tcW w:w="3828"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xml:space="preserve">Фін. підтримка для </w:t>
                  </w:r>
                  <w:proofErr w:type="spellStart"/>
                  <w:r>
                    <w:rPr>
                      <w:sz w:val="16"/>
                      <w:szCs w:val="16"/>
                    </w:rPr>
                    <w:t>вик</w:t>
                  </w:r>
                  <w:proofErr w:type="spellEnd"/>
                  <w:r>
                    <w:rPr>
                      <w:sz w:val="16"/>
                      <w:szCs w:val="16"/>
                    </w:rPr>
                    <w:t>. Статутних  завдань</w:t>
                  </w:r>
                </w:p>
              </w:tc>
              <w:tc>
                <w:tcPr>
                  <w:tcW w:w="2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21.06..2017</w:t>
                  </w:r>
                </w:p>
              </w:tc>
              <w:tc>
                <w:tcPr>
                  <w:tcW w:w="188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9600,00</w:t>
                  </w:r>
                </w:p>
              </w:tc>
            </w:tr>
            <w:tr w:rsidR="00B94A62" w:rsidTr="0021046F">
              <w:trPr>
                <w:trHeight w:val="256"/>
              </w:trPr>
              <w:tc>
                <w:tcPr>
                  <w:tcW w:w="60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w:t>
                  </w:r>
                </w:p>
              </w:tc>
              <w:tc>
                <w:tcPr>
                  <w:tcW w:w="3828"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 xml:space="preserve">Фін. підтримка для </w:t>
                  </w:r>
                  <w:proofErr w:type="spellStart"/>
                  <w:r>
                    <w:rPr>
                      <w:sz w:val="16"/>
                      <w:szCs w:val="16"/>
                    </w:rPr>
                    <w:t>вик</w:t>
                  </w:r>
                  <w:proofErr w:type="spellEnd"/>
                  <w:r>
                    <w:rPr>
                      <w:sz w:val="16"/>
                      <w:szCs w:val="16"/>
                    </w:rPr>
                    <w:t>. Статутних  завдань</w:t>
                  </w:r>
                </w:p>
              </w:tc>
              <w:tc>
                <w:tcPr>
                  <w:tcW w:w="255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12.12.2017</w:t>
                  </w:r>
                </w:p>
              </w:tc>
              <w:tc>
                <w:tcPr>
                  <w:tcW w:w="188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9600,00</w:t>
                  </w:r>
                </w:p>
              </w:tc>
            </w:tr>
          </w:tbl>
          <w:p w:rsidR="00B94A62" w:rsidRDefault="00B94A62" w:rsidP="0021046F">
            <w:pPr>
              <w:tabs>
                <w:tab w:val="left" w:pos="0"/>
              </w:tabs>
              <w:ind w:right="913"/>
              <w:jc w:val="right"/>
              <w:rPr>
                <w:rFonts w:eastAsia="Times New Roman"/>
                <w:sz w:val="16"/>
                <w:szCs w:val="16"/>
                <w:lang w:eastAsia="ru-RU"/>
              </w:rPr>
            </w:pPr>
            <w:r>
              <w:rPr>
                <w:sz w:val="16"/>
                <w:szCs w:val="16"/>
              </w:rPr>
              <w:t>ВСЬОГО:                                       19200,00</w:t>
            </w:r>
          </w:p>
          <w:p w:rsidR="00B94A62" w:rsidRDefault="00B94A62" w:rsidP="0021046F">
            <w:pPr>
              <w:tabs>
                <w:tab w:val="left" w:pos="6096"/>
              </w:tabs>
              <w:rPr>
                <w:sz w:val="16"/>
                <w:szCs w:val="16"/>
              </w:rPr>
            </w:pPr>
          </w:p>
          <w:p w:rsidR="00B94A62" w:rsidRDefault="00B94A62" w:rsidP="0021046F">
            <w:pPr>
              <w:tabs>
                <w:tab w:val="left" w:pos="6096"/>
              </w:tabs>
              <w:jc w:val="center"/>
              <w:rPr>
                <w:sz w:val="16"/>
                <w:szCs w:val="16"/>
              </w:rPr>
            </w:pPr>
            <w:r>
              <w:rPr>
                <w:sz w:val="16"/>
                <w:szCs w:val="16"/>
              </w:rPr>
              <w:t>Витрати на касове обслуговування  (план використання бюджетних коштів  додається)</w:t>
            </w:r>
          </w:p>
          <w:p w:rsidR="00B94A62" w:rsidRDefault="00B94A62" w:rsidP="0021046F">
            <w:pPr>
              <w:tabs>
                <w:tab w:val="left" w:pos="6096"/>
              </w:tabs>
              <w:jc w:val="center"/>
              <w:rPr>
                <w:sz w:val="16"/>
                <w:szCs w:val="16"/>
              </w:rPr>
            </w:pPr>
          </w:p>
          <w:tbl>
            <w:tblPr>
              <w:tblStyle w:val="a3"/>
              <w:tblW w:w="0" w:type="auto"/>
              <w:tblLayout w:type="fixed"/>
              <w:tblLook w:val="04A0" w:firstRow="1" w:lastRow="0" w:firstColumn="1" w:lastColumn="0" w:noHBand="0" w:noVBand="1"/>
            </w:tblPr>
            <w:tblGrid>
              <w:gridCol w:w="734"/>
              <w:gridCol w:w="3695"/>
              <w:gridCol w:w="2679"/>
              <w:gridCol w:w="1752"/>
            </w:tblGrid>
            <w:tr w:rsidR="00B94A62" w:rsidTr="0021046F">
              <w:trPr>
                <w:trHeight w:val="256"/>
              </w:trPr>
              <w:tc>
                <w:tcPr>
                  <w:tcW w:w="73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№п/п</w:t>
                  </w:r>
                </w:p>
              </w:tc>
              <w:tc>
                <w:tcPr>
                  <w:tcW w:w="369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jc w:val="center"/>
                    <w:rPr>
                      <w:sz w:val="16"/>
                      <w:szCs w:val="16"/>
                    </w:rPr>
                  </w:pPr>
                  <w:r>
                    <w:rPr>
                      <w:sz w:val="16"/>
                      <w:szCs w:val="16"/>
                    </w:rPr>
                    <w:t>Назва видатків</w:t>
                  </w:r>
                </w:p>
              </w:tc>
              <w:tc>
                <w:tcPr>
                  <w:tcW w:w="2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Дата перерахування. коштів</w:t>
                  </w:r>
                </w:p>
              </w:tc>
              <w:tc>
                <w:tcPr>
                  <w:tcW w:w="17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Сума</w:t>
                  </w:r>
                </w:p>
              </w:tc>
            </w:tr>
            <w:tr w:rsidR="00B94A62" w:rsidTr="0021046F">
              <w:trPr>
                <w:trHeight w:val="236"/>
              </w:trPr>
              <w:tc>
                <w:tcPr>
                  <w:tcW w:w="73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w:t>
                  </w:r>
                </w:p>
              </w:tc>
              <w:tc>
                <w:tcPr>
                  <w:tcW w:w="369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Банківські послуги</w:t>
                  </w:r>
                </w:p>
              </w:tc>
              <w:tc>
                <w:tcPr>
                  <w:tcW w:w="2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21.06.2017</w:t>
                  </w:r>
                </w:p>
              </w:tc>
              <w:tc>
                <w:tcPr>
                  <w:tcW w:w="17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14,40</w:t>
                  </w:r>
                </w:p>
              </w:tc>
            </w:tr>
            <w:tr w:rsidR="00B94A62" w:rsidTr="0021046F">
              <w:trPr>
                <w:trHeight w:val="256"/>
              </w:trPr>
              <w:tc>
                <w:tcPr>
                  <w:tcW w:w="734"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2</w:t>
                  </w:r>
                </w:p>
              </w:tc>
              <w:tc>
                <w:tcPr>
                  <w:tcW w:w="3695"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Банківські послуги</w:t>
                  </w:r>
                </w:p>
              </w:tc>
              <w:tc>
                <w:tcPr>
                  <w:tcW w:w="2679"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12.12.2017</w:t>
                  </w:r>
                </w:p>
              </w:tc>
              <w:tc>
                <w:tcPr>
                  <w:tcW w:w="1752" w:type="dxa"/>
                  <w:tcBorders>
                    <w:top w:val="single" w:sz="4" w:space="0" w:color="000000"/>
                    <w:left w:val="single" w:sz="4" w:space="0" w:color="000000"/>
                    <w:bottom w:val="single" w:sz="4" w:space="0" w:color="000000"/>
                    <w:right w:val="single" w:sz="4" w:space="0" w:color="000000"/>
                  </w:tcBorders>
                  <w:hideMark/>
                </w:tcPr>
                <w:p w:rsidR="00B94A62" w:rsidRDefault="00B94A62" w:rsidP="0021046F">
                  <w:pPr>
                    <w:tabs>
                      <w:tab w:val="left" w:pos="6096"/>
                    </w:tabs>
                    <w:rPr>
                      <w:sz w:val="16"/>
                      <w:szCs w:val="16"/>
                    </w:rPr>
                  </w:pPr>
                  <w:r>
                    <w:rPr>
                      <w:sz w:val="16"/>
                      <w:szCs w:val="16"/>
                    </w:rPr>
                    <w:t>14,40</w:t>
                  </w:r>
                </w:p>
              </w:tc>
            </w:tr>
          </w:tbl>
          <w:p w:rsidR="00B94A62" w:rsidRDefault="00B94A62" w:rsidP="0021046F">
            <w:pPr>
              <w:ind w:right="913"/>
              <w:jc w:val="right"/>
              <w:rPr>
                <w:rFonts w:eastAsia="Times New Roman"/>
                <w:sz w:val="16"/>
                <w:szCs w:val="16"/>
                <w:lang w:eastAsia="ru-RU"/>
              </w:rPr>
            </w:pPr>
            <w:r>
              <w:rPr>
                <w:sz w:val="16"/>
                <w:szCs w:val="16"/>
              </w:rPr>
              <w:t>ВСЬОГО:                                   28,80</w:t>
            </w:r>
          </w:p>
          <w:p w:rsidR="00B94A62" w:rsidRDefault="00B94A62" w:rsidP="0021046F">
            <w:pPr>
              <w:tabs>
                <w:tab w:val="left" w:pos="0"/>
              </w:tabs>
              <w:ind w:right="772"/>
              <w:jc w:val="right"/>
              <w:rPr>
                <w:i/>
                <w:sz w:val="16"/>
                <w:szCs w:val="16"/>
              </w:rPr>
            </w:pPr>
            <w:r>
              <w:rPr>
                <w:sz w:val="16"/>
                <w:szCs w:val="16"/>
              </w:rPr>
              <w:t xml:space="preserve">ІТОГО:                                  </w:t>
            </w:r>
            <w:r>
              <w:rPr>
                <w:i/>
                <w:sz w:val="16"/>
                <w:szCs w:val="16"/>
              </w:rPr>
              <w:t>58199,36</w:t>
            </w:r>
          </w:p>
          <w:p w:rsidR="00B94A62" w:rsidRPr="0079497B" w:rsidRDefault="00B94A62" w:rsidP="0021046F">
            <w:pPr>
              <w:tabs>
                <w:tab w:val="left" w:pos="6096"/>
              </w:tabs>
              <w:rPr>
                <w:sz w:val="16"/>
                <w:szCs w:val="16"/>
              </w:rPr>
            </w:pPr>
          </w:p>
          <w:p w:rsidR="00B94A62" w:rsidRPr="00824CD4" w:rsidRDefault="00B94A62" w:rsidP="0021046F">
            <w:pPr>
              <w:pStyle w:val="a4"/>
              <w:ind w:left="0" w:right="1451"/>
              <w:jc w:val="both"/>
              <w:rPr>
                <w:rFonts w:ascii="Times New Roman" w:hAnsi="Times New Roman" w:cs="Times New Roman"/>
                <w:sz w:val="16"/>
                <w:szCs w:val="16"/>
              </w:rPr>
            </w:pPr>
            <w:r w:rsidRPr="00824CD4">
              <w:rPr>
                <w:rFonts w:ascii="Times New Roman" w:hAnsi="Times New Roman" w:cs="Times New Roman"/>
                <w:sz w:val="16"/>
                <w:szCs w:val="16"/>
              </w:rPr>
              <w:t>1. Подарункові набори для інвалідів війни, учасників бойових дій та членів сімей загиблих учасників АТО 38 970,65 грн., семінари з реабілітації, практики до людей з інвалідністю.</w:t>
            </w:r>
          </w:p>
          <w:p w:rsidR="00B94A62" w:rsidRPr="00824CD4" w:rsidRDefault="00B94A62" w:rsidP="0021046F">
            <w:pPr>
              <w:pStyle w:val="a4"/>
              <w:ind w:left="0"/>
              <w:jc w:val="both"/>
              <w:rPr>
                <w:rFonts w:ascii="Times New Roman" w:hAnsi="Times New Roman" w:cs="Times New Roman"/>
                <w:sz w:val="16"/>
                <w:szCs w:val="16"/>
              </w:rPr>
            </w:pPr>
            <w:r w:rsidRPr="00824CD4">
              <w:rPr>
                <w:rFonts w:ascii="Times New Roman" w:hAnsi="Times New Roman" w:cs="Times New Roman"/>
                <w:sz w:val="16"/>
                <w:szCs w:val="16"/>
              </w:rPr>
              <w:t>2. Оплата праці (матеріальна підтримка): 19 200,00 грн.</w:t>
            </w:r>
          </w:p>
          <w:p w:rsidR="00B94A62" w:rsidRPr="00824CD4" w:rsidRDefault="00B94A62" w:rsidP="0021046F">
            <w:pPr>
              <w:pStyle w:val="a4"/>
              <w:ind w:left="0"/>
              <w:jc w:val="both"/>
              <w:rPr>
                <w:rFonts w:ascii="Times New Roman" w:hAnsi="Times New Roman" w:cs="Times New Roman"/>
                <w:sz w:val="16"/>
                <w:szCs w:val="16"/>
              </w:rPr>
            </w:pPr>
            <w:r w:rsidRPr="00824CD4">
              <w:rPr>
                <w:rFonts w:ascii="Times New Roman" w:hAnsi="Times New Roman" w:cs="Times New Roman"/>
                <w:sz w:val="16"/>
                <w:szCs w:val="16"/>
              </w:rPr>
              <w:t>3. Інші послуги (банківські послуги): 29,00 грн.</w:t>
            </w:r>
          </w:p>
          <w:p w:rsidR="00B94A62" w:rsidRPr="00BD088F" w:rsidRDefault="00B94A62" w:rsidP="0021046F">
            <w:pPr>
              <w:pStyle w:val="a4"/>
              <w:ind w:left="0"/>
              <w:jc w:val="both"/>
              <w:rPr>
                <w:rFonts w:ascii="Times New Roman" w:hAnsi="Times New Roman" w:cs="Times New Roman"/>
                <w:sz w:val="28"/>
                <w:szCs w:val="28"/>
              </w:rPr>
            </w:pPr>
            <w:r w:rsidRPr="00824CD4">
              <w:rPr>
                <w:rFonts w:ascii="Times New Roman" w:hAnsi="Times New Roman" w:cs="Times New Roman"/>
                <w:sz w:val="16"/>
                <w:szCs w:val="16"/>
              </w:rPr>
              <w:t>Всього: 58 199,36 грн.</w:t>
            </w:r>
          </w:p>
        </w:tc>
      </w:tr>
      <w:tr w:rsidR="00B94A62" w:rsidRPr="00824CD4" w:rsidTr="0021046F">
        <w:trPr>
          <w:trHeight w:val="1683"/>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lastRenderedPageBreak/>
              <w:t>4.</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Інформація про суми членських, благодійних і інших внесків, залучених організацією за останній звітній рік з метою фінансування її статутної діяльності</w:t>
            </w:r>
          </w:p>
        </w:tc>
        <w:tc>
          <w:tcPr>
            <w:tcW w:w="8676" w:type="dxa"/>
            <w:gridSpan w:val="4"/>
          </w:tcPr>
          <w:p w:rsidR="00B94A62" w:rsidRPr="00824CD4" w:rsidRDefault="00B94A62" w:rsidP="0021046F">
            <w:pPr>
              <w:jc w:val="center"/>
              <w:rPr>
                <w:rFonts w:ascii="Times New Roman" w:hAnsi="Times New Roman" w:cs="Times New Roman"/>
                <w:sz w:val="16"/>
                <w:szCs w:val="16"/>
              </w:rPr>
            </w:pPr>
            <w:r>
              <w:rPr>
                <w:rFonts w:ascii="Times New Roman" w:hAnsi="Times New Roman" w:cs="Times New Roman"/>
                <w:sz w:val="16"/>
                <w:szCs w:val="16"/>
              </w:rPr>
              <w:t>Ні</w:t>
            </w:r>
          </w:p>
        </w:tc>
      </w:tr>
      <w:tr w:rsidR="00B94A62" w:rsidRPr="00824CD4" w:rsidTr="0021046F">
        <w:trPr>
          <w:trHeight w:val="2066"/>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5.</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Інформація про майнову базу організації, зокрема, про приміщення, в яких організація здійснює свою діяльність станом на дату звернення, із зазначенням правових підстав використання</w:t>
            </w:r>
          </w:p>
        </w:tc>
        <w:tc>
          <w:tcPr>
            <w:tcW w:w="8676" w:type="dxa"/>
            <w:gridSpan w:val="4"/>
          </w:tcPr>
          <w:p w:rsidR="00B94A62" w:rsidRPr="00824CD4" w:rsidRDefault="00B94A62" w:rsidP="0021046F">
            <w:pPr>
              <w:ind w:left="34" w:right="318"/>
              <w:jc w:val="both"/>
              <w:rPr>
                <w:rFonts w:ascii="Times New Roman" w:hAnsi="Times New Roman" w:cs="Times New Roman"/>
                <w:sz w:val="16"/>
                <w:szCs w:val="16"/>
              </w:rPr>
            </w:pPr>
            <w:r w:rsidRPr="00824CD4">
              <w:rPr>
                <w:rFonts w:ascii="Times New Roman" w:hAnsi="Times New Roman" w:cs="Times New Roman"/>
                <w:sz w:val="16"/>
                <w:szCs w:val="16"/>
              </w:rPr>
              <w:t>25,6 м</w:t>
            </w:r>
            <w:r w:rsidRPr="00824CD4">
              <w:rPr>
                <w:rFonts w:ascii="Times New Roman" w:hAnsi="Times New Roman" w:cs="Times New Roman"/>
                <w:sz w:val="16"/>
                <w:szCs w:val="16"/>
                <w:vertAlign w:val="superscript"/>
              </w:rPr>
              <w:t xml:space="preserve">2 </w:t>
            </w:r>
            <w:r w:rsidRPr="00824CD4">
              <w:rPr>
                <w:rFonts w:ascii="Times New Roman" w:hAnsi="Times New Roman" w:cs="Times New Roman"/>
                <w:sz w:val="16"/>
                <w:szCs w:val="16"/>
              </w:rPr>
              <w:t xml:space="preserve">за </w:t>
            </w:r>
            <w:proofErr w:type="spellStart"/>
            <w:r w:rsidRPr="00824CD4">
              <w:rPr>
                <w:rFonts w:ascii="Times New Roman" w:hAnsi="Times New Roman" w:cs="Times New Roman"/>
                <w:sz w:val="16"/>
                <w:szCs w:val="16"/>
              </w:rPr>
              <w:t>адресою</w:t>
            </w:r>
            <w:proofErr w:type="spellEnd"/>
            <w:r w:rsidRPr="00824CD4">
              <w:rPr>
                <w:rFonts w:ascii="Times New Roman" w:hAnsi="Times New Roman" w:cs="Times New Roman"/>
                <w:sz w:val="16"/>
                <w:szCs w:val="16"/>
              </w:rPr>
              <w:t xml:space="preserve">: м. Київ-02121, вул. Вербицького, 30-А, згідно РОЗПОРЯДЖЕННЯ ПРЕДСТАВНИКА ПРЕЗИДЕНТА УКРАЇНИ № 520 від 10.12.1992 року. </w:t>
            </w:r>
            <w:r>
              <w:rPr>
                <w:rFonts w:ascii="Times New Roman" w:hAnsi="Times New Roman" w:cs="Times New Roman"/>
                <w:sz w:val="16"/>
                <w:szCs w:val="16"/>
              </w:rPr>
              <w:t>Згідно ст. № 20</w:t>
            </w:r>
            <w:r w:rsidRPr="00824CD4">
              <w:rPr>
                <w:rFonts w:ascii="Times New Roman" w:hAnsi="Times New Roman" w:cs="Times New Roman"/>
                <w:sz w:val="16"/>
                <w:szCs w:val="16"/>
              </w:rPr>
              <w:t xml:space="preserve"> </w:t>
            </w:r>
            <w:r>
              <w:rPr>
                <w:rFonts w:ascii="Times New Roman" w:hAnsi="Times New Roman" w:cs="Times New Roman"/>
                <w:sz w:val="16"/>
                <w:szCs w:val="16"/>
              </w:rPr>
              <w:t xml:space="preserve">чинного </w:t>
            </w:r>
            <w:r w:rsidRPr="00824CD4">
              <w:rPr>
                <w:rFonts w:ascii="Times New Roman" w:hAnsi="Times New Roman" w:cs="Times New Roman"/>
                <w:sz w:val="16"/>
                <w:szCs w:val="16"/>
              </w:rPr>
              <w:t>Закону України № 3552-</w:t>
            </w:r>
            <w:r w:rsidRPr="00824CD4">
              <w:rPr>
                <w:rFonts w:ascii="Times New Roman" w:hAnsi="Times New Roman" w:cs="Times New Roman"/>
                <w:sz w:val="16"/>
                <w:szCs w:val="16"/>
                <w:lang w:val="en-US"/>
              </w:rPr>
              <w:t>XII</w:t>
            </w:r>
            <w:r w:rsidRPr="00824CD4">
              <w:rPr>
                <w:rFonts w:ascii="Times New Roman" w:hAnsi="Times New Roman" w:cs="Times New Roman"/>
                <w:sz w:val="16"/>
                <w:szCs w:val="16"/>
              </w:rPr>
              <w:t xml:space="preserve"> від 22 жовтня 1993 р.</w:t>
            </w:r>
            <w:r>
              <w:rPr>
                <w:rFonts w:ascii="Times New Roman" w:hAnsi="Times New Roman" w:cs="Times New Roman"/>
                <w:sz w:val="16"/>
                <w:szCs w:val="16"/>
              </w:rPr>
              <w:t xml:space="preserve"> (копія </w:t>
            </w:r>
            <w:r w:rsidRPr="00824CD4">
              <w:rPr>
                <w:rFonts w:ascii="Times New Roman" w:hAnsi="Times New Roman" w:cs="Times New Roman"/>
                <w:sz w:val="16"/>
                <w:szCs w:val="16"/>
              </w:rPr>
              <w:t>РОЗПОРЯДЖЕННЯ ПРЕДСТАВНИКА ПРЕЗИДЕНТА УК</w:t>
            </w:r>
            <w:r>
              <w:rPr>
                <w:rFonts w:ascii="Times New Roman" w:hAnsi="Times New Roman" w:cs="Times New Roman"/>
                <w:sz w:val="16"/>
                <w:szCs w:val="16"/>
              </w:rPr>
              <w:t>РАЇНИ № 520 від 10.12.1992 року - додається).</w:t>
            </w:r>
          </w:p>
        </w:tc>
      </w:tr>
      <w:tr w:rsidR="00B94A62" w:rsidRPr="00824CD4" w:rsidTr="0021046F">
        <w:trPr>
          <w:trHeight w:val="183"/>
        </w:trPr>
        <w:tc>
          <w:tcPr>
            <w:tcW w:w="10916" w:type="dxa"/>
            <w:gridSpan w:val="6"/>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Щорічний звіт про статутну діяльність організації, який повинен містити:</w:t>
            </w:r>
          </w:p>
        </w:tc>
      </w:tr>
      <w:tr w:rsidR="00B94A62" w:rsidRPr="00824CD4" w:rsidTr="0021046F">
        <w:trPr>
          <w:trHeight w:val="1117"/>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6.1.</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Біографічну довідку щодо кожного з членів керівних органів станом на дату звіту, що включає:</w:t>
            </w:r>
          </w:p>
        </w:tc>
        <w:tc>
          <w:tcPr>
            <w:tcW w:w="2693"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Голова Президії організації</w:t>
            </w:r>
          </w:p>
        </w:tc>
        <w:tc>
          <w:tcPr>
            <w:tcW w:w="2268"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 xml:space="preserve">Секретар </w:t>
            </w:r>
          </w:p>
        </w:tc>
        <w:tc>
          <w:tcPr>
            <w:tcW w:w="1985"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 xml:space="preserve">Бухгалтер </w:t>
            </w:r>
          </w:p>
        </w:tc>
        <w:tc>
          <w:tcPr>
            <w:tcW w:w="1730" w:type="dxa"/>
          </w:tcPr>
          <w:p w:rsidR="00B94A62" w:rsidRPr="00824CD4" w:rsidRDefault="00B94A62" w:rsidP="0021046F">
            <w:pPr>
              <w:rPr>
                <w:rFonts w:ascii="Times New Roman" w:hAnsi="Times New Roman" w:cs="Times New Roman"/>
                <w:sz w:val="16"/>
                <w:szCs w:val="16"/>
              </w:rPr>
            </w:pPr>
          </w:p>
        </w:tc>
      </w:tr>
      <w:tr w:rsidR="00B94A62" w:rsidRPr="00824CD4" w:rsidTr="0021046F">
        <w:trPr>
          <w:trHeight w:val="367"/>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6.1.1</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 xml:space="preserve">Прізвище, </w:t>
            </w:r>
            <w:proofErr w:type="spellStart"/>
            <w:r w:rsidRPr="00824CD4">
              <w:rPr>
                <w:rFonts w:ascii="Times New Roman" w:hAnsi="Times New Roman" w:cs="Times New Roman"/>
                <w:sz w:val="16"/>
                <w:szCs w:val="16"/>
              </w:rPr>
              <w:t>Ім</w:t>
            </w:r>
            <w:proofErr w:type="spellEnd"/>
            <w:r w:rsidRPr="00824CD4">
              <w:rPr>
                <w:rFonts w:ascii="Times New Roman" w:hAnsi="Times New Roman" w:cs="Times New Roman"/>
                <w:sz w:val="16"/>
                <w:szCs w:val="16"/>
                <w:lang w:val="en-US"/>
              </w:rPr>
              <w:t>’</w:t>
            </w:r>
            <w:r w:rsidRPr="00824CD4">
              <w:rPr>
                <w:rFonts w:ascii="Times New Roman" w:hAnsi="Times New Roman" w:cs="Times New Roman"/>
                <w:sz w:val="16"/>
                <w:szCs w:val="16"/>
              </w:rPr>
              <w:t>я по батькові</w:t>
            </w:r>
          </w:p>
        </w:tc>
        <w:tc>
          <w:tcPr>
            <w:tcW w:w="2693"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Панчук Віктор Федосьович</w:t>
            </w:r>
          </w:p>
        </w:tc>
        <w:tc>
          <w:tcPr>
            <w:tcW w:w="2268" w:type="dxa"/>
          </w:tcPr>
          <w:p w:rsidR="00B94A62" w:rsidRPr="00824CD4" w:rsidRDefault="00B94A62" w:rsidP="0021046F">
            <w:pPr>
              <w:rPr>
                <w:rFonts w:ascii="Times New Roman" w:hAnsi="Times New Roman" w:cs="Times New Roman"/>
                <w:sz w:val="16"/>
                <w:szCs w:val="16"/>
              </w:rPr>
            </w:pPr>
            <w:proofErr w:type="spellStart"/>
            <w:r w:rsidRPr="00824CD4">
              <w:rPr>
                <w:rFonts w:ascii="Times New Roman" w:hAnsi="Times New Roman" w:cs="Times New Roman"/>
                <w:sz w:val="16"/>
                <w:szCs w:val="16"/>
              </w:rPr>
              <w:t>Утенко</w:t>
            </w:r>
            <w:proofErr w:type="spellEnd"/>
            <w:r w:rsidRPr="00824CD4">
              <w:rPr>
                <w:rFonts w:ascii="Times New Roman" w:hAnsi="Times New Roman" w:cs="Times New Roman"/>
                <w:sz w:val="16"/>
                <w:szCs w:val="16"/>
              </w:rPr>
              <w:t xml:space="preserve"> Світлана Миколаївна</w:t>
            </w:r>
          </w:p>
        </w:tc>
        <w:tc>
          <w:tcPr>
            <w:tcW w:w="1985"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Горбач Марія Федорівна</w:t>
            </w:r>
          </w:p>
        </w:tc>
        <w:tc>
          <w:tcPr>
            <w:tcW w:w="1730" w:type="dxa"/>
          </w:tcPr>
          <w:p w:rsidR="00B94A62" w:rsidRPr="00824CD4" w:rsidRDefault="00B94A62" w:rsidP="0021046F">
            <w:pPr>
              <w:rPr>
                <w:rFonts w:ascii="Times New Roman" w:hAnsi="Times New Roman" w:cs="Times New Roman"/>
                <w:sz w:val="16"/>
                <w:szCs w:val="16"/>
              </w:rPr>
            </w:pPr>
          </w:p>
        </w:tc>
      </w:tr>
      <w:tr w:rsidR="00B94A62" w:rsidRPr="00824CD4" w:rsidTr="0021046F">
        <w:trPr>
          <w:trHeight w:val="367"/>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6.1.2</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Дату народження</w:t>
            </w:r>
          </w:p>
        </w:tc>
        <w:tc>
          <w:tcPr>
            <w:tcW w:w="2693"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30.01.1953</w:t>
            </w:r>
          </w:p>
        </w:tc>
        <w:tc>
          <w:tcPr>
            <w:tcW w:w="2268"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02.01.1961</w:t>
            </w:r>
          </w:p>
        </w:tc>
        <w:tc>
          <w:tcPr>
            <w:tcW w:w="1985"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22.07.1938</w:t>
            </w:r>
          </w:p>
        </w:tc>
        <w:tc>
          <w:tcPr>
            <w:tcW w:w="1730" w:type="dxa"/>
          </w:tcPr>
          <w:p w:rsidR="00B94A62" w:rsidRPr="00824CD4" w:rsidRDefault="00B94A62" w:rsidP="0021046F">
            <w:pPr>
              <w:rPr>
                <w:rFonts w:ascii="Times New Roman" w:hAnsi="Times New Roman" w:cs="Times New Roman"/>
                <w:sz w:val="16"/>
                <w:szCs w:val="16"/>
              </w:rPr>
            </w:pPr>
          </w:p>
        </w:tc>
      </w:tr>
      <w:tr w:rsidR="00B94A62" w:rsidRPr="00824CD4" w:rsidTr="0021046F">
        <w:trPr>
          <w:trHeight w:val="367"/>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6.1.3</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Інформацію про освіту</w:t>
            </w:r>
          </w:p>
        </w:tc>
        <w:tc>
          <w:tcPr>
            <w:tcW w:w="2693"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 xml:space="preserve">Вища </w:t>
            </w:r>
          </w:p>
        </w:tc>
        <w:tc>
          <w:tcPr>
            <w:tcW w:w="2268"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Середня - технічна</w:t>
            </w:r>
          </w:p>
        </w:tc>
        <w:tc>
          <w:tcPr>
            <w:tcW w:w="1985"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 xml:space="preserve">Вища </w:t>
            </w:r>
          </w:p>
        </w:tc>
        <w:tc>
          <w:tcPr>
            <w:tcW w:w="1730" w:type="dxa"/>
          </w:tcPr>
          <w:p w:rsidR="00B94A62" w:rsidRPr="00824CD4" w:rsidRDefault="00B94A62" w:rsidP="0021046F">
            <w:pPr>
              <w:rPr>
                <w:rFonts w:ascii="Times New Roman" w:hAnsi="Times New Roman" w:cs="Times New Roman"/>
                <w:sz w:val="16"/>
                <w:szCs w:val="16"/>
              </w:rPr>
            </w:pPr>
          </w:p>
        </w:tc>
      </w:tr>
      <w:tr w:rsidR="00B94A62" w:rsidRPr="00824CD4" w:rsidTr="0021046F">
        <w:trPr>
          <w:trHeight w:val="566"/>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6.1.4</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Інформацію про місце роботи станом на дату звіту</w:t>
            </w:r>
          </w:p>
        </w:tc>
        <w:tc>
          <w:tcPr>
            <w:tcW w:w="2693"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Пенсіонер МО України</w:t>
            </w:r>
          </w:p>
          <w:p w:rsidR="00B94A62"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ТОВ «ВІП»</w:t>
            </w:r>
            <w:r>
              <w:rPr>
                <w:rFonts w:ascii="Times New Roman" w:hAnsi="Times New Roman" w:cs="Times New Roman"/>
                <w:sz w:val="16"/>
                <w:szCs w:val="16"/>
              </w:rPr>
              <w:t xml:space="preserve"> </w:t>
            </w:r>
            <w:r w:rsidRPr="00824CD4">
              <w:rPr>
                <w:rFonts w:ascii="Times New Roman" w:hAnsi="Times New Roman" w:cs="Times New Roman"/>
                <w:sz w:val="16"/>
                <w:szCs w:val="16"/>
              </w:rPr>
              <w:t>-</w:t>
            </w:r>
            <w:r>
              <w:rPr>
                <w:rFonts w:ascii="Times New Roman" w:hAnsi="Times New Roman" w:cs="Times New Roman"/>
                <w:sz w:val="16"/>
                <w:szCs w:val="16"/>
              </w:rPr>
              <w:t xml:space="preserve"> </w:t>
            </w:r>
            <w:r w:rsidRPr="00824CD4">
              <w:rPr>
                <w:rFonts w:ascii="Times New Roman" w:hAnsi="Times New Roman" w:cs="Times New Roman"/>
                <w:sz w:val="16"/>
                <w:szCs w:val="16"/>
              </w:rPr>
              <w:t>ПРОФІЛЬ</w:t>
            </w:r>
            <w:r>
              <w:rPr>
                <w:rFonts w:ascii="Times New Roman" w:hAnsi="Times New Roman" w:cs="Times New Roman"/>
                <w:sz w:val="16"/>
                <w:szCs w:val="16"/>
              </w:rPr>
              <w:t>,</w:t>
            </w:r>
          </w:p>
          <w:p w:rsidR="00B94A62" w:rsidRPr="00824CD4" w:rsidRDefault="00B94A62" w:rsidP="0021046F">
            <w:pPr>
              <w:rPr>
                <w:rFonts w:ascii="Times New Roman" w:hAnsi="Times New Roman" w:cs="Times New Roman"/>
                <w:sz w:val="16"/>
                <w:szCs w:val="16"/>
              </w:rPr>
            </w:pPr>
            <w:r>
              <w:rPr>
                <w:rFonts w:ascii="Times New Roman" w:hAnsi="Times New Roman" w:cs="Times New Roman"/>
                <w:sz w:val="16"/>
                <w:szCs w:val="16"/>
              </w:rPr>
              <w:t>Пенсіонер МО України</w:t>
            </w:r>
          </w:p>
        </w:tc>
        <w:tc>
          <w:tcPr>
            <w:tcW w:w="2268"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ТОВ «СМАРТЕНЕРДЖІ»</w:t>
            </w:r>
            <w:r>
              <w:rPr>
                <w:rFonts w:ascii="Times New Roman" w:hAnsi="Times New Roman" w:cs="Times New Roman"/>
                <w:sz w:val="16"/>
                <w:szCs w:val="16"/>
              </w:rPr>
              <w:t xml:space="preserve">, </w:t>
            </w:r>
            <w:proofErr w:type="spellStart"/>
            <w:r>
              <w:rPr>
                <w:rFonts w:ascii="Times New Roman" w:hAnsi="Times New Roman" w:cs="Times New Roman"/>
                <w:sz w:val="16"/>
                <w:szCs w:val="16"/>
              </w:rPr>
              <w:t>Кур</w:t>
            </w:r>
            <w:proofErr w:type="spellEnd"/>
            <w:r>
              <w:rPr>
                <w:rFonts w:ascii="Times New Roman" w:hAnsi="Times New Roman" w:cs="Times New Roman"/>
                <w:sz w:val="16"/>
                <w:szCs w:val="16"/>
                <w:lang w:val="en-US"/>
              </w:rPr>
              <w:t>’</w:t>
            </w:r>
            <w:proofErr w:type="spellStart"/>
            <w:r>
              <w:rPr>
                <w:rFonts w:ascii="Times New Roman" w:hAnsi="Times New Roman" w:cs="Times New Roman"/>
                <w:sz w:val="16"/>
                <w:szCs w:val="16"/>
              </w:rPr>
              <w:t>єр</w:t>
            </w:r>
            <w:proofErr w:type="spellEnd"/>
          </w:p>
        </w:tc>
        <w:tc>
          <w:tcPr>
            <w:tcW w:w="1985"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Пенсіонер</w:t>
            </w:r>
            <w:r>
              <w:rPr>
                <w:rFonts w:ascii="Times New Roman" w:hAnsi="Times New Roman" w:cs="Times New Roman"/>
                <w:sz w:val="16"/>
                <w:szCs w:val="16"/>
              </w:rPr>
              <w:t>ка</w:t>
            </w:r>
            <w:r w:rsidRPr="00824CD4">
              <w:rPr>
                <w:rFonts w:ascii="Times New Roman" w:hAnsi="Times New Roman" w:cs="Times New Roman"/>
                <w:sz w:val="16"/>
                <w:szCs w:val="16"/>
              </w:rPr>
              <w:t xml:space="preserve"> </w:t>
            </w:r>
          </w:p>
        </w:tc>
        <w:tc>
          <w:tcPr>
            <w:tcW w:w="1730" w:type="dxa"/>
          </w:tcPr>
          <w:p w:rsidR="00B94A62" w:rsidRPr="00824CD4" w:rsidRDefault="00B94A62" w:rsidP="0021046F">
            <w:pPr>
              <w:rPr>
                <w:rFonts w:ascii="Times New Roman" w:hAnsi="Times New Roman" w:cs="Times New Roman"/>
                <w:sz w:val="16"/>
                <w:szCs w:val="16"/>
              </w:rPr>
            </w:pPr>
          </w:p>
        </w:tc>
      </w:tr>
      <w:tr w:rsidR="00B94A62" w:rsidRPr="00824CD4" w:rsidTr="0021046F">
        <w:trPr>
          <w:trHeight w:val="1301"/>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lastRenderedPageBreak/>
              <w:t>6.1.5</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Інформацію про місце роботи за попередні 10 років (не зазначається щодо стажу, який особа мала до досягнення 23 років)</w:t>
            </w:r>
          </w:p>
        </w:tc>
        <w:tc>
          <w:tcPr>
            <w:tcW w:w="2693"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ТОВ НВП «</w:t>
            </w:r>
            <w:proofErr w:type="spellStart"/>
            <w:r w:rsidRPr="00824CD4">
              <w:rPr>
                <w:rFonts w:ascii="Times New Roman" w:hAnsi="Times New Roman" w:cs="Times New Roman"/>
                <w:sz w:val="16"/>
                <w:szCs w:val="16"/>
              </w:rPr>
              <w:t>Укртехно</w:t>
            </w:r>
            <w:proofErr w:type="spellEnd"/>
            <w:r>
              <w:rPr>
                <w:rFonts w:ascii="Times New Roman" w:hAnsi="Times New Roman" w:cs="Times New Roman"/>
                <w:sz w:val="16"/>
                <w:szCs w:val="16"/>
              </w:rPr>
              <w:t xml:space="preserve"> </w:t>
            </w:r>
            <w:r w:rsidRPr="00824CD4">
              <w:rPr>
                <w:rFonts w:ascii="Times New Roman" w:hAnsi="Times New Roman" w:cs="Times New Roman"/>
                <w:sz w:val="16"/>
                <w:szCs w:val="16"/>
              </w:rPr>
              <w:t>-</w:t>
            </w:r>
            <w:r>
              <w:rPr>
                <w:rFonts w:ascii="Times New Roman" w:hAnsi="Times New Roman" w:cs="Times New Roman"/>
                <w:sz w:val="16"/>
                <w:szCs w:val="16"/>
              </w:rPr>
              <w:t xml:space="preserve"> </w:t>
            </w:r>
            <w:r w:rsidRPr="00824CD4">
              <w:rPr>
                <w:rFonts w:ascii="Times New Roman" w:hAnsi="Times New Roman" w:cs="Times New Roman"/>
                <w:sz w:val="16"/>
                <w:szCs w:val="16"/>
              </w:rPr>
              <w:t>Атом»</w:t>
            </w:r>
            <w:r>
              <w:rPr>
                <w:rFonts w:ascii="Times New Roman" w:hAnsi="Times New Roman" w:cs="Times New Roman"/>
                <w:sz w:val="16"/>
                <w:szCs w:val="16"/>
              </w:rPr>
              <w:t>, Пенсіонер МО України</w:t>
            </w:r>
          </w:p>
        </w:tc>
        <w:tc>
          <w:tcPr>
            <w:tcW w:w="2268"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ДЗН № 773</w:t>
            </w:r>
            <w:r>
              <w:rPr>
                <w:rFonts w:ascii="Times New Roman" w:hAnsi="Times New Roman" w:cs="Times New Roman"/>
                <w:sz w:val="16"/>
                <w:szCs w:val="16"/>
              </w:rPr>
              <w:t xml:space="preserve">, Пенсіонерка </w:t>
            </w:r>
          </w:p>
        </w:tc>
        <w:tc>
          <w:tcPr>
            <w:tcW w:w="1985"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Пенсіонер</w:t>
            </w:r>
            <w:r>
              <w:rPr>
                <w:rFonts w:ascii="Times New Roman" w:hAnsi="Times New Roman" w:cs="Times New Roman"/>
                <w:sz w:val="16"/>
                <w:szCs w:val="16"/>
              </w:rPr>
              <w:t>ка</w:t>
            </w:r>
            <w:r w:rsidRPr="00824CD4">
              <w:rPr>
                <w:rFonts w:ascii="Times New Roman" w:hAnsi="Times New Roman" w:cs="Times New Roman"/>
                <w:sz w:val="16"/>
                <w:szCs w:val="16"/>
              </w:rPr>
              <w:t xml:space="preserve"> </w:t>
            </w:r>
          </w:p>
        </w:tc>
        <w:tc>
          <w:tcPr>
            <w:tcW w:w="1730" w:type="dxa"/>
          </w:tcPr>
          <w:p w:rsidR="00B94A62" w:rsidRPr="00824CD4" w:rsidRDefault="00B94A62" w:rsidP="0021046F">
            <w:pPr>
              <w:rPr>
                <w:rFonts w:ascii="Times New Roman" w:hAnsi="Times New Roman" w:cs="Times New Roman"/>
                <w:sz w:val="16"/>
                <w:szCs w:val="16"/>
              </w:rPr>
            </w:pPr>
          </w:p>
        </w:tc>
      </w:tr>
      <w:tr w:rsidR="00B94A62" w:rsidRPr="00824CD4" w:rsidTr="0021046F">
        <w:trPr>
          <w:trHeight w:val="2449"/>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6.1.6</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Інформацію про членство в інших громадських, благодійних, релігійних організаціях (якщо особа не має членства в інших організаціях, на сайті має бути зазначено: «членства в інших організаціях - немає»)</w:t>
            </w:r>
          </w:p>
        </w:tc>
        <w:tc>
          <w:tcPr>
            <w:tcW w:w="2693"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«членства в інших організаціях - немає»</w:t>
            </w:r>
          </w:p>
        </w:tc>
        <w:tc>
          <w:tcPr>
            <w:tcW w:w="2268"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 xml:space="preserve"> «членства в інших організаціях - немає»</w:t>
            </w:r>
          </w:p>
        </w:tc>
        <w:tc>
          <w:tcPr>
            <w:tcW w:w="1985"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«членства в інших організаціях - немає»</w:t>
            </w:r>
          </w:p>
        </w:tc>
        <w:tc>
          <w:tcPr>
            <w:tcW w:w="1730" w:type="dxa"/>
          </w:tcPr>
          <w:p w:rsidR="00B94A62" w:rsidRPr="00824CD4" w:rsidRDefault="00B94A62" w:rsidP="0021046F">
            <w:pPr>
              <w:rPr>
                <w:rFonts w:ascii="Times New Roman" w:hAnsi="Times New Roman" w:cs="Times New Roman"/>
                <w:sz w:val="16"/>
                <w:szCs w:val="16"/>
              </w:rPr>
            </w:pPr>
          </w:p>
        </w:tc>
      </w:tr>
      <w:tr w:rsidR="00B94A62" w:rsidRPr="00824CD4" w:rsidTr="0021046F">
        <w:trPr>
          <w:trHeight w:val="367"/>
        </w:trPr>
        <w:tc>
          <w:tcPr>
            <w:tcW w:w="680" w:type="dxa"/>
          </w:tcPr>
          <w:p w:rsidR="00B94A62" w:rsidRPr="00D35C6A" w:rsidRDefault="00B94A62" w:rsidP="0021046F">
            <w:pPr>
              <w:rPr>
                <w:rFonts w:ascii="Times New Roman" w:hAnsi="Times New Roman" w:cs="Times New Roman"/>
                <w:sz w:val="16"/>
                <w:szCs w:val="16"/>
              </w:rPr>
            </w:pPr>
            <w:r w:rsidRPr="00D35C6A">
              <w:rPr>
                <w:rFonts w:ascii="Times New Roman" w:hAnsi="Times New Roman" w:cs="Times New Roman"/>
                <w:sz w:val="16"/>
                <w:szCs w:val="16"/>
              </w:rPr>
              <w:t>6.2.</w:t>
            </w:r>
          </w:p>
        </w:tc>
        <w:tc>
          <w:tcPr>
            <w:tcW w:w="10236" w:type="dxa"/>
            <w:gridSpan w:val="5"/>
          </w:tcPr>
          <w:p w:rsidR="00B94A62" w:rsidRPr="00D35C6A" w:rsidRDefault="00B94A62" w:rsidP="0021046F">
            <w:pPr>
              <w:rPr>
                <w:rFonts w:ascii="Times New Roman" w:hAnsi="Times New Roman" w:cs="Times New Roman"/>
                <w:sz w:val="16"/>
                <w:szCs w:val="16"/>
              </w:rPr>
            </w:pPr>
            <w:r w:rsidRPr="00D35C6A">
              <w:rPr>
                <w:rFonts w:ascii="Times New Roman" w:hAnsi="Times New Roman" w:cs="Times New Roman"/>
                <w:sz w:val="16"/>
                <w:szCs w:val="16"/>
              </w:rPr>
              <w:t>Інформацію про громадські, благодійні й інші заходи, проведені за участі організації за напрямками її статутної діяльності, який містить:</w:t>
            </w:r>
          </w:p>
        </w:tc>
      </w:tr>
      <w:tr w:rsidR="00B94A62" w:rsidRPr="00824CD4" w:rsidTr="0021046F">
        <w:trPr>
          <w:trHeight w:val="367"/>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6.2.1</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Опис заходу</w:t>
            </w:r>
          </w:p>
        </w:tc>
        <w:tc>
          <w:tcPr>
            <w:tcW w:w="8676" w:type="dxa"/>
            <w:gridSpan w:val="4"/>
          </w:tcPr>
          <w:p w:rsidR="00152095" w:rsidRPr="009D0564" w:rsidRDefault="00152095" w:rsidP="00F04E9A">
            <w:pPr>
              <w:pStyle w:val="a4"/>
              <w:numPr>
                <w:ilvl w:val="0"/>
                <w:numId w:val="8"/>
              </w:numPr>
              <w:spacing w:before="120" w:after="120"/>
              <w:ind w:left="63" w:right="113" w:firstLine="283"/>
              <w:jc w:val="both"/>
              <w:rPr>
                <w:rFonts w:ascii="Times New Roman" w:eastAsia="Times New Roman" w:hAnsi="Times New Roman" w:cs="Times New Roman"/>
                <w:sz w:val="16"/>
                <w:szCs w:val="16"/>
                <w:lang w:eastAsia="ru-RU"/>
              </w:rPr>
            </w:pPr>
            <w:r w:rsidRPr="00152095">
              <w:rPr>
                <w:rFonts w:ascii="Times New Roman" w:eastAsia="Times New Roman" w:hAnsi="Times New Roman" w:cs="Times New Roman"/>
                <w:sz w:val="16"/>
                <w:szCs w:val="16"/>
                <w:lang w:eastAsia="ru-RU"/>
              </w:rPr>
              <w:t xml:space="preserve">Згідно </w:t>
            </w:r>
            <w:proofErr w:type="spellStart"/>
            <w:r w:rsidRPr="00152095">
              <w:rPr>
                <w:rFonts w:ascii="Times New Roman" w:eastAsia="Times New Roman" w:hAnsi="Times New Roman" w:cs="Times New Roman"/>
                <w:sz w:val="16"/>
                <w:szCs w:val="16"/>
                <w:lang w:eastAsia="ru-RU"/>
              </w:rPr>
              <w:t>двухстороннього</w:t>
            </w:r>
            <w:proofErr w:type="spellEnd"/>
            <w:r w:rsidRPr="00152095">
              <w:rPr>
                <w:rFonts w:ascii="Times New Roman" w:eastAsia="Times New Roman" w:hAnsi="Times New Roman" w:cs="Times New Roman"/>
                <w:sz w:val="16"/>
                <w:szCs w:val="16"/>
                <w:lang w:eastAsia="ru-RU"/>
              </w:rPr>
              <w:t xml:space="preserve"> договору  № 4/1 від 01.03.2016 р., за </w:t>
            </w:r>
            <w:proofErr w:type="spellStart"/>
            <w:r w:rsidRPr="00152095">
              <w:rPr>
                <w:rFonts w:ascii="Times New Roman" w:eastAsia="Times New Roman" w:hAnsi="Times New Roman" w:cs="Times New Roman"/>
                <w:sz w:val="16"/>
                <w:szCs w:val="16"/>
                <w:lang w:eastAsia="ru-RU"/>
              </w:rPr>
              <w:t>домовленністю</w:t>
            </w:r>
            <w:proofErr w:type="spellEnd"/>
            <w:r w:rsidRPr="00152095">
              <w:rPr>
                <w:rFonts w:ascii="Times New Roman" w:eastAsia="Times New Roman" w:hAnsi="Times New Roman" w:cs="Times New Roman"/>
                <w:sz w:val="16"/>
                <w:szCs w:val="16"/>
                <w:lang w:eastAsia="ru-RU"/>
              </w:rPr>
              <w:t xml:space="preserve"> з Київським міським центром соціальної, професійної та трудової реабілітації, </w:t>
            </w:r>
            <w:r w:rsidRPr="00152095">
              <w:rPr>
                <w:rFonts w:ascii="Times New Roman" w:eastAsia="Calibri" w:hAnsi="Times New Roman" w:cs="Times New Roman"/>
                <w:sz w:val="16"/>
                <w:szCs w:val="16"/>
              </w:rPr>
              <w:t>Громадська Організація «Дарницька районна в м. Києві організація інвалідів війни, Збройних Сил та учасників бойових дій»,</w:t>
            </w:r>
            <w:r w:rsidRPr="00152095">
              <w:rPr>
                <w:rFonts w:ascii="Times New Roman" w:eastAsia="Times New Roman" w:hAnsi="Times New Roman" w:cs="Times New Roman"/>
                <w:sz w:val="16"/>
                <w:szCs w:val="16"/>
                <w:lang w:eastAsia="ru-RU"/>
              </w:rPr>
              <w:t xml:space="preserve"> були підготовлені та надані до Центру матеріали на лікування в санаторій «Женева» м. Трускавець</w:t>
            </w:r>
            <w:r w:rsidR="009D0564">
              <w:rPr>
                <w:rFonts w:ascii="Times New Roman" w:eastAsia="Times New Roman" w:hAnsi="Times New Roman" w:cs="Times New Roman"/>
                <w:sz w:val="16"/>
                <w:szCs w:val="16"/>
                <w:lang w:eastAsia="ru-RU"/>
              </w:rPr>
              <w:t xml:space="preserve"> у 2017</w:t>
            </w:r>
            <w:r w:rsidRPr="00152095">
              <w:rPr>
                <w:rFonts w:ascii="Times New Roman" w:eastAsia="Times New Roman" w:hAnsi="Times New Roman" w:cs="Times New Roman"/>
                <w:sz w:val="16"/>
                <w:szCs w:val="16"/>
                <w:lang w:eastAsia="ru-RU"/>
              </w:rPr>
              <w:t xml:space="preserve"> р. – (м. Київ, вул. І. Франка б. 36).</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Дня Соборності України «На виконання Указу Президента України від 13.11.2014. № 871/2014. ».</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Проведення заходів ГО урочистої церемонії покладання квітів до Пам’ятного знаку воїнам-інтернаціоналістам з нагоди Дня вшанування учасників бойових дій на території інших держав. «На виконання Закону «Про об’єднання громадян».</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Проведення заходів ГО щодо відзначення в районі 30-ї річниці Чорнобильської катастрофи. «На виконання Указу Президента України від 14.12.2015 № 702/2015 «Про заходи у зв’язку з 30-ми роковинами Чорнобильської катастрофи».</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 xml:space="preserve">Організація та проведення  заходів ГО щодо відзначення в Дарницькому районі  та м. Києва, 08.05.2017 р. </w:t>
            </w:r>
            <w:r w:rsidRPr="00A06113">
              <w:rPr>
                <w:rFonts w:ascii="Times New Roman" w:eastAsia="Calibri" w:hAnsi="Times New Roman" w:cs="Times New Roman"/>
                <w:sz w:val="16"/>
                <w:szCs w:val="16"/>
              </w:rPr>
              <w:t>Дня пам’яті та примирення в Україні</w:t>
            </w:r>
            <w:r>
              <w:rPr>
                <w:rFonts w:ascii="Times New Roman" w:hAnsi="Times New Roman" w:cs="Times New Roman"/>
                <w:sz w:val="16"/>
                <w:szCs w:val="16"/>
              </w:rPr>
              <w:t xml:space="preserve"> «</w:t>
            </w:r>
            <w:r>
              <w:rPr>
                <w:rFonts w:ascii="Times New Roman" w:eastAsia="Calibri" w:hAnsi="Times New Roman" w:cs="Times New Roman"/>
                <w:sz w:val="16"/>
                <w:szCs w:val="16"/>
              </w:rPr>
              <w:t>На виконання Закону України «Про об’єднання громадян</w:t>
            </w:r>
            <w:r>
              <w:rPr>
                <w:rFonts w:ascii="Times New Roman" w:hAnsi="Times New Roman" w:cs="Times New Roman"/>
                <w:sz w:val="16"/>
                <w:szCs w:val="16"/>
              </w:rPr>
              <w:t>».</w:t>
            </w:r>
          </w:p>
          <w:p w:rsidR="00B94A62" w:rsidRDefault="00B94A62" w:rsidP="00F04E9A">
            <w:pPr>
              <w:pStyle w:val="a4"/>
              <w:numPr>
                <w:ilvl w:val="0"/>
                <w:numId w:val="8"/>
              </w:numPr>
              <w:ind w:left="63" w:firstLine="283"/>
              <w:jc w:val="both"/>
              <w:rPr>
                <w:rFonts w:ascii="Times New Roman" w:eastAsia="Calibri"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та м. Києва 09.05.2017 р. -</w:t>
            </w:r>
            <w:r w:rsidRPr="00B0423B">
              <w:rPr>
                <w:rFonts w:ascii="Times New Roman" w:eastAsia="Calibri" w:hAnsi="Times New Roman" w:cs="Times New Roman"/>
                <w:sz w:val="24"/>
                <w:szCs w:val="24"/>
              </w:rPr>
              <w:t xml:space="preserve"> </w:t>
            </w:r>
            <w:r w:rsidRPr="00A06113">
              <w:rPr>
                <w:rFonts w:ascii="Times New Roman" w:eastAsia="Calibri" w:hAnsi="Times New Roman" w:cs="Times New Roman"/>
                <w:sz w:val="16"/>
                <w:szCs w:val="16"/>
              </w:rPr>
              <w:t>9 травня Дня Перемоги у Другій світовій війні</w:t>
            </w:r>
            <w:r>
              <w:rPr>
                <w:rFonts w:ascii="Times New Roman" w:eastAsia="Calibri" w:hAnsi="Times New Roman" w:cs="Times New Roman"/>
                <w:sz w:val="16"/>
                <w:szCs w:val="16"/>
              </w:rPr>
              <w:t>. «На виконання Закону України «Про об’єднання громадян»</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до Дня Києва та Дня столиці.</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Дня Державного Прапора України.</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Дня Незалежності України.</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Дня партизанської слави.</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73-ї річниці визволення України</w:t>
            </w:r>
            <w:r>
              <w:rPr>
                <w:rFonts w:ascii="Arial" w:hAnsi="Arial" w:cs="Arial"/>
                <w:color w:val="000000"/>
                <w:sz w:val="18"/>
                <w:szCs w:val="18"/>
              </w:rPr>
              <w:t xml:space="preserve"> </w:t>
            </w:r>
            <w:r w:rsidRPr="008C67FD">
              <w:rPr>
                <w:rFonts w:ascii="Times New Roman" w:hAnsi="Times New Roman" w:cs="Times New Roman"/>
                <w:color w:val="000000"/>
                <w:sz w:val="16"/>
                <w:szCs w:val="16"/>
              </w:rPr>
              <w:t>від фашистських загарбників</w:t>
            </w:r>
            <w:r>
              <w:rPr>
                <w:rFonts w:ascii="Times New Roman" w:hAnsi="Times New Roman" w:cs="Times New Roman"/>
                <w:color w:val="000000"/>
                <w:sz w:val="16"/>
                <w:szCs w:val="16"/>
              </w:rPr>
              <w:t>.</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74-ї річниці визволення м. Києва від фашистських загарбників.</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 xml:space="preserve">Проведення заходів ГО щодо вшанування пам’яті жертв голодоморів та політичних репресій. «На виконання Закону України «Про голодомор 1932 – 1933 </w:t>
            </w:r>
            <w:proofErr w:type="spellStart"/>
            <w:r>
              <w:rPr>
                <w:rFonts w:ascii="Times New Roman" w:hAnsi="Times New Roman" w:cs="Times New Roman"/>
                <w:sz w:val="16"/>
                <w:szCs w:val="16"/>
              </w:rPr>
              <w:t>р.р</w:t>
            </w:r>
            <w:proofErr w:type="spellEnd"/>
            <w:r>
              <w:rPr>
                <w:rFonts w:ascii="Times New Roman" w:hAnsi="Times New Roman" w:cs="Times New Roman"/>
                <w:sz w:val="16"/>
                <w:szCs w:val="16"/>
              </w:rPr>
              <w:t>. в Україні».</w:t>
            </w:r>
          </w:p>
          <w:p w:rsidR="00B94A62"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Дня гідності та Свободи. «На виконання Закону України «Про День Гідності та Свободи».</w:t>
            </w:r>
          </w:p>
          <w:p w:rsidR="00B94A62" w:rsidRDefault="00B94A62" w:rsidP="00F04E9A">
            <w:pPr>
              <w:pStyle w:val="a4"/>
              <w:numPr>
                <w:ilvl w:val="0"/>
                <w:numId w:val="8"/>
              </w:numPr>
              <w:ind w:left="63" w:firstLine="283"/>
              <w:jc w:val="both"/>
              <w:rPr>
                <w:rFonts w:ascii="Times New Roman" w:eastAsia="Calibri" w:hAnsi="Times New Roman" w:cs="Times New Roman"/>
                <w:color w:val="000000"/>
                <w:sz w:val="16"/>
                <w:szCs w:val="16"/>
              </w:rPr>
            </w:pPr>
            <w:r>
              <w:rPr>
                <w:rFonts w:ascii="Times New Roman" w:hAnsi="Times New Roman" w:cs="Times New Roman"/>
                <w:sz w:val="16"/>
                <w:szCs w:val="16"/>
              </w:rPr>
              <w:t xml:space="preserve">Організація та проведення заходів ГО щодо відзначення в Дарницькому районі м. Києва </w:t>
            </w:r>
            <w:hyperlink r:id="rId5" w:history="1">
              <w:r>
                <w:rPr>
                  <w:rFonts w:ascii="Times New Roman" w:eastAsia="Calibri" w:hAnsi="Times New Roman" w:cs="Times New Roman"/>
                  <w:sz w:val="16"/>
                  <w:szCs w:val="16"/>
                </w:rPr>
                <w:t>Міжнародного д</w:t>
              </w:r>
              <w:r w:rsidRPr="00E32E40">
                <w:rPr>
                  <w:rFonts w:ascii="Times New Roman" w:eastAsia="Calibri" w:hAnsi="Times New Roman" w:cs="Times New Roman"/>
                  <w:sz w:val="16"/>
                  <w:szCs w:val="16"/>
                </w:rPr>
                <w:t>ня людей з інвалідністю</w:t>
              </w:r>
            </w:hyperlink>
            <w:r>
              <w:rPr>
                <w:rFonts w:ascii="Times New Roman" w:eastAsia="Calibri" w:hAnsi="Times New Roman" w:cs="Times New Roman"/>
                <w:color w:val="000000"/>
                <w:sz w:val="16"/>
                <w:szCs w:val="16"/>
              </w:rPr>
              <w:t>.</w:t>
            </w:r>
          </w:p>
          <w:p w:rsidR="00CF5E8F" w:rsidRDefault="00B94A62" w:rsidP="00F04E9A">
            <w:pPr>
              <w:pStyle w:val="a4"/>
              <w:numPr>
                <w:ilvl w:val="0"/>
                <w:numId w:val="8"/>
              </w:numPr>
              <w:ind w:left="63" w:firstLine="283"/>
              <w:jc w:val="both"/>
              <w:rPr>
                <w:rFonts w:ascii="Times New Roman" w:hAnsi="Times New Roman" w:cs="Times New Roman"/>
                <w:sz w:val="16"/>
                <w:szCs w:val="16"/>
              </w:rPr>
            </w:pPr>
            <w:r>
              <w:rPr>
                <w:rFonts w:ascii="Times New Roman" w:hAnsi="Times New Roman" w:cs="Times New Roman"/>
                <w:sz w:val="16"/>
                <w:szCs w:val="16"/>
              </w:rPr>
              <w:t>Організація та проведення заходів ГО щодо відзначення в Дарницькому районі м. Києва Міжнародного Дня волонтера.</w:t>
            </w:r>
          </w:p>
          <w:p w:rsidR="00CF5E8F" w:rsidRDefault="00CF5E8F" w:rsidP="00F04E9A">
            <w:pPr>
              <w:pStyle w:val="a4"/>
              <w:numPr>
                <w:ilvl w:val="0"/>
                <w:numId w:val="8"/>
              </w:numPr>
              <w:ind w:left="63" w:firstLine="283"/>
              <w:jc w:val="both"/>
              <w:rPr>
                <w:rFonts w:ascii="Times New Roman" w:eastAsia="Calibri" w:hAnsi="Times New Roman" w:cs="Times New Roman"/>
                <w:bCs/>
                <w:sz w:val="16"/>
                <w:szCs w:val="16"/>
              </w:rPr>
            </w:pPr>
            <w:r w:rsidRPr="00CF5E8F">
              <w:rPr>
                <w:rFonts w:ascii="Times New Roman" w:eastAsia="Calibri" w:hAnsi="Times New Roman" w:cs="Times New Roman"/>
                <w:sz w:val="16"/>
                <w:szCs w:val="16"/>
              </w:rPr>
              <w:t xml:space="preserve">За попередньою письмовою домовленістю з театрами з метою </w:t>
            </w:r>
            <w:proofErr w:type="spellStart"/>
            <w:r w:rsidRPr="00CF5E8F">
              <w:rPr>
                <w:rFonts w:ascii="Times New Roman" w:eastAsia="Calibri" w:hAnsi="Times New Roman" w:cs="Times New Roman"/>
                <w:sz w:val="16"/>
                <w:szCs w:val="16"/>
              </w:rPr>
              <w:t>реабілітаційно</w:t>
            </w:r>
            <w:proofErr w:type="spellEnd"/>
            <w:r w:rsidRPr="00CF5E8F">
              <w:rPr>
                <w:rFonts w:ascii="Times New Roman" w:eastAsia="Calibri" w:hAnsi="Times New Roman" w:cs="Times New Roman"/>
                <w:sz w:val="16"/>
                <w:szCs w:val="16"/>
              </w:rPr>
              <w:t xml:space="preserve"> – психологічних заходів - відвідування щомісяця з 01.01. по 31.12.</w:t>
            </w:r>
            <w:r w:rsidR="00AA6439">
              <w:rPr>
                <w:rFonts w:ascii="Times New Roman" w:eastAsia="Calibri" w:hAnsi="Times New Roman" w:cs="Times New Roman"/>
                <w:sz w:val="16"/>
                <w:szCs w:val="16"/>
              </w:rPr>
              <w:t>2017</w:t>
            </w:r>
            <w:r w:rsidRPr="00CF5E8F">
              <w:rPr>
                <w:rFonts w:ascii="Times New Roman" w:eastAsia="Calibri" w:hAnsi="Times New Roman" w:cs="Times New Roman"/>
                <w:sz w:val="16"/>
                <w:szCs w:val="16"/>
              </w:rPr>
              <w:t xml:space="preserve"> р. - учасниками бойових дій АТО, членами сімей загиблих в АТО – Молодого театру, </w:t>
            </w:r>
            <w:r w:rsidRPr="00CF5E8F">
              <w:rPr>
                <w:rFonts w:ascii="Times New Roman" w:eastAsia="Times New Roman" w:hAnsi="Times New Roman" w:cs="Times New Roman"/>
                <w:sz w:val="16"/>
                <w:szCs w:val="16"/>
                <w:lang w:eastAsia="ru-RU"/>
              </w:rPr>
              <w:t xml:space="preserve">Київського академічного музичного - драматичного Циганського театру "Романс", </w:t>
            </w:r>
            <w:hyperlink r:id="rId6" w:history="1">
              <w:r w:rsidRPr="00CF5E8F">
                <w:rPr>
                  <w:rFonts w:ascii="Times New Roman" w:eastAsia="Calibri" w:hAnsi="Times New Roman" w:cs="Times New Roman"/>
                  <w:sz w:val="16"/>
                  <w:szCs w:val="16"/>
                </w:rPr>
                <w:t>Національного академічного драматичного театру імені Івана Франка</w:t>
              </w:r>
            </w:hyperlink>
            <w:r w:rsidRPr="00CF5E8F">
              <w:rPr>
                <w:rFonts w:ascii="Times New Roman" w:eastAsia="Calibri" w:hAnsi="Times New Roman" w:cs="Times New Roman"/>
                <w:sz w:val="16"/>
                <w:szCs w:val="16"/>
              </w:rPr>
              <w:t xml:space="preserve">, Національного академічного </w:t>
            </w:r>
            <w:r w:rsidRPr="00CF5E8F">
              <w:rPr>
                <w:rFonts w:ascii="Times New Roman" w:eastAsia="Calibri" w:hAnsi="Times New Roman" w:cs="Times New Roman"/>
                <w:bCs/>
                <w:sz w:val="16"/>
                <w:szCs w:val="16"/>
              </w:rPr>
              <w:t>театру</w:t>
            </w:r>
            <w:r w:rsidRPr="00CF5E8F">
              <w:rPr>
                <w:rFonts w:ascii="Times New Roman" w:eastAsia="Calibri" w:hAnsi="Times New Roman" w:cs="Times New Roman"/>
                <w:sz w:val="16"/>
                <w:szCs w:val="16"/>
              </w:rPr>
              <w:t xml:space="preserve"> російської драми ім. </w:t>
            </w:r>
            <w:r w:rsidRPr="00CF5E8F">
              <w:rPr>
                <w:rFonts w:ascii="Times New Roman" w:eastAsia="Calibri" w:hAnsi="Times New Roman" w:cs="Times New Roman"/>
                <w:bCs/>
                <w:sz w:val="16"/>
                <w:szCs w:val="16"/>
              </w:rPr>
              <w:t>Лесі Українки.</w:t>
            </w:r>
          </w:p>
          <w:p w:rsidR="00562661" w:rsidRDefault="00562661" w:rsidP="00F04E9A">
            <w:pPr>
              <w:pStyle w:val="a4"/>
              <w:numPr>
                <w:ilvl w:val="0"/>
                <w:numId w:val="8"/>
              </w:numPr>
              <w:ind w:left="63" w:firstLine="283"/>
              <w:rPr>
                <w:rFonts w:ascii="Times New Roman" w:eastAsia="Calibri" w:hAnsi="Times New Roman" w:cs="Times New Roman"/>
                <w:bCs/>
                <w:sz w:val="16"/>
                <w:szCs w:val="16"/>
              </w:rPr>
            </w:pPr>
            <w:r w:rsidRPr="00562661">
              <w:rPr>
                <w:rFonts w:ascii="Times New Roman" w:eastAsia="Calibri" w:hAnsi="Times New Roman" w:cs="Times New Roman"/>
                <w:bCs/>
                <w:sz w:val="16"/>
                <w:szCs w:val="16"/>
              </w:rPr>
              <w:t>Разом з Дарницьким РВК м. Києва на протязі 2017 р. проводилось с</w:t>
            </w:r>
            <w:r w:rsidR="0026606E">
              <w:rPr>
                <w:rFonts w:ascii="Times New Roman" w:eastAsia="Calibri" w:hAnsi="Times New Roman" w:cs="Times New Roman"/>
                <w:bCs/>
                <w:sz w:val="16"/>
                <w:szCs w:val="16"/>
              </w:rPr>
              <w:t>истематизація списків померлих</w:t>
            </w:r>
            <w:r w:rsidRPr="00562661">
              <w:rPr>
                <w:rFonts w:ascii="Times New Roman" w:eastAsia="Calibri" w:hAnsi="Times New Roman" w:cs="Times New Roman"/>
                <w:bCs/>
                <w:sz w:val="16"/>
                <w:szCs w:val="16"/>
              </w:rPr>
              <w:t xml:space="preserve"> інвалідів війни.</w:t>
            </w:r>
          </w:p>
          <w:p w:rsidR="00B94A62" w:rsidRDefault="00795E4A" w:rsidP="00F04E9A">
            <w:pPr>
              <w:pStyle w:val="a4"/>
              <w:numPr>
                <w:ilvl w:val="0"/>
                <w:numId w:val="8"/>
              </w:numPr>
              <w:ind w:left="63" w:firstLine="283"/>
              <w:rPr>
                <w:rFonts w:ascii="Times New Roman" w:eastAsia="Calibri" w:hAnsi="Times New Roman" w:cs="Times New Roman"/>
                <w:bCs/>
                <w:sz w:val="16"/>
                <w:szCs w:val="16"/>
              </w:rPr>
            </w:pPr>
            <w:r w:rsidRPr="00795E4A">
              <w:rPr>
                <w:rFonts w:ascii="Times New Roman" w:eastAsia="Calibri" w:hAnsi="Times New Roman" w:cs="Times New Roman"/>
                <w:bCs/>
                <w:sz w:val="16"/>
                <w:szCs w:val="16"/>
              </w:rPr>
              <w:t>Відвідини учасників АТО, які знаходяться на лікуванні в Центральному клінічному військовому госпіталі з наданням подарункових наборів, виробів медичного призначення, засобів гігієни та догляду за інвалідами – 06.12. 2018 р. (м. Київ, Центральний військовий госпіталь Збройних Сил України).</w:t>
            </w:r>
          </w:p>
          <w:p w:rsidR="00795E4A" w:rsidRPr="00795E4A" w:rsidRDefault="00795E4A" w:rsidP="00795E4A">
            <w:pPr>
              <w:pStyle w:val="a4"/>
              <w:ind w:left="564"/>
              <w:rPr>
                <w:rFonts w:ascii="Times New Roman" w:eastAsia="Calibri" w:hAnsi="Times New Roman" w:cs="Times New Roman"/>
                <w:bCs/>
                <w:sz w:val="16"/>
                <w:szCs w:val="16"/>
              </w:rPr>
            </w:pPr>
          </w:p>
        </w:tc>
      </w:tr>
      <w:tr w:rsidR="00B94A62" w:rsidRPr="00824CD4" w:rsidTr="0021046F">
        <w:trPr>
          <w:trHeight w:val="367"/>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6.2.2</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Дата і місце його проведення</w:t>
            </w:r>
          </w:p>
        </w:tc>
        <w:tc>
          <w:tcPr>
            <w:tcW w:w="8676" w:type="dxa"/>
            <w:gridSpan w:val="4"/>
          </w:tcPr>
          <w:p w:rsidR="00B94A62" w:rsidRPr="007E64A2" w:rsidRDefault="00B94A62" w:rsidP="000D0714">
            <w:pPr>
              <w:ind w:firstLine="176"/>
              <w:jc w:val="both"/>
              <w:rPr>
                <w:rFonts w:ascii="Times New Roman" w:hAnsi="Times New Roman" w:cs="Times New Roman"/>
                <w:sz w:val="16"/>
                <w:szCs w:val="16"/>
              </w:rPr>
            </w:pPr>
            <w:r w:rsidRPr="007E64A2">
              <w:rPr>
                <w:rFonts w:ascii="Times New Roman" w:hAnsi="Times New Roman" w:cs="Times New Roman"/>
                <w:sz w:val="16"/>
                <w:szCs w:val="16"/>
              </w:rPr>
              <w:t>1.22.01.2017. р. – м. Київ, вул. О. Кошиця б. 11, площа,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2.15.02.2017 р. – м. Київ, Парк воїнів – інтернаціоналістів, вул. Архітектора Вербицького, мітинг, покладання квітів.</w:t>
            </w:r>
          </w:p>
          <w:p w:rsidR="00B94A62" w:rsidRPr="001663C5" w:rsidRDefault="00B94A62" w:rsidP="0021046F">
            <w:pPr>
              <w:ind w:firstLine="176"/>
              <w:jc w:val="both"/>
              <w:rPr>
                <w:rFonts w:ascii="Arial" w:hAnsi="Arial" w:cs="Arial"/>
                <w:sz w:val="20"/>
                <w:szCs w:val="20"/>
              </w:rPr>
            </w:pPr>
            <w:r w:rsidRPr="007E64A2">
              <w:rPr>
                <w:rFonts w:ascii="Times New Roman" w:hAnsi="Times New Roman" w:cs="Times New Roman"/>
                <w:sz w:val="16"/>
                <w:szCs w:val="16"/>
              </w:rPr>
              <w:t xml:space="preserve">3.25.04.2017 р. – м. Київ, </w:t>
            </w:r>
            <w:r>
              <w:rPr>
                <w:rFonts w:ascii="Times New Roman" w:hAnsi="Times New Roman" w:cs="Times New Roman"/>
                <w:sz w:val="16"/>
                <w:szCs w:val="16"/>
              </w:rPr>
              <w:t>п</w:t>
            </w:r>
            <w:r w:rsidRPr="007E64A2">
              <w:rPr>
                <w:rFonts w:ascii="Times New Roman" w:hAnsi="Times New Roman" w:cs="Times New Roman"/>
                <w:sz w:val="16"/>
                <w:szCs w:val="16"/>
              </w:rPr>
              <w:t xml:space="preserve">окладання </w:t>
            </w:r>
            <w:r>
              <w:rPr>
                <w:rFonts w:ascii="Times New Roman" w:hAnsi="Times New Roman" w:cs="Times New Roman"/>
                <w:sz w:val="16"/>
                <w:szCs w:val="16"/>
              </w:rPr>
              <w:t xml:space="preserve"> </w:t>
            </w:r>
            <w:r w:rsidRPr="007E64A2">
              <w:rPr>
                <w:rFonts w:ascii="Times New Roman" w:hAnsi="Times New Roman" w:cs="Times New Roman"/>
                <w:sz w:val="16"/>
                <w:szCs w:val="16"/>
              </w:rPr>
              <w:t>квітів до Пам’ятника</w:t>
            </w:r>
            <w:r>
              <w:rPr>
                <w:rFonts w:ascii="Arial" w:hAnsi="Arial" w:cs="Arial"/>
                <w:color w:val="545454"/>
                <w:sz w:val="20"/>
                <w:szCs w:val="20"/>
              </w:rPr>
              <w:t xml:space="preserve"> </w:t>
            </w:r>
            <w:r w:rsidRPr="007E64A2">
              <w:rPr>
                <w:rFonts w:ascii="Times New Roman" w:hAnsi="Times New Roman" w:cs="Times New Roman"/>
                <w:sz w:val="16"/>
                <w:szCs w:val="16"/>
              </w:rPr>
              <w:t>ліквідаторам</w:t>
            </w:r>
            <w:r>
              <w:rPr>
                <w:rFonts w:ascii="Times New Roman" w:hAnsi="Times New Roman" w:cs="Times New Roman"/>
                <w:sz w:val="16"/>
                <w:szCs w:val="16"/>
              </w:rPr>
              <w:t xml:space="preserve"> </w:t>
            </w:r>
            <w:r w:rsidRPr="001663C5">
              <w:rPr>
                <w:rFonts w:ascii="Times New Roman" w:hAnsi="Times New Roman" w:cs="Times New Roman"/>
                <w:sz w:val="16"/>
                <w:szCs w:val="16"/>
              </w:rPr>
              <w:t>Чорнобильської катастрофи</w:t>
            </w:r>
            <w:r>
              <w:rPr>
                <w:rFonts w:ascii="Arial" w:hAnsi="Arial" w:cs="Arial"/>
                <w:sz w:val="20"/>
                <w:szCs w:val="20"/>
              </w:rPr>
              <w:t>,</w:t>
            </w:r>
            <w:r w:rsidRPr="007E64A2">
              <w:rPr>
                <w:rFonts w:ascii="Times New Roman" w:hAnsi="Times New Roman" w:cs="Times New Roman"/>
                <w:sz w:val="16"/>
                <w:szCs w:val="16"/>
              </w:rPr>
              <w:t xml:space="preserve"> вул. </w:t>
            </w:r>
            <w:r>
              <w:rPr>
                <w:rFonts w:ascii="Times New Roman" w:hAnsi="Times New Roman" w:cs="Times New Roman"/>
                <w:sz w:val="16"/>
                <w:szCs w:val="16"/>
              </w:rPr>
              <w:t xml:space="preserve">Архітектора </w:t>
            </w:r>
            <w:r w:rsidRPr="007E64A2">
              <w:rPr>
                <w:rFonts w:ascii="Times New Roman" w:hAnsi="Times New Roman" w:cs="Times New Roman"/>
                <w:sz w:val="16"/>
                <w:szCs w:val="16"/>
              </w:rPr>
              <w:t>Вербицького, Палац культури» Дарниця», мітинг, концерт.</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4.08.05.2017 р. – м. Київ, Площа Привокзальна,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5.09.05.2017 р. – м. Київ, Площа Слави,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6.28 - 29.05.2017 р. - м. Київ, вул. О. Кошиця  б. 11, площа,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7. 23.08.2017 р. – м. Київ, вул. О. Кошиця б. 11, площа,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8. 24.08.2017 р. - м. Київ, вул. О. Кошиця б. 11, площа,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9. 22.09.2017 р. - м. Київ, Парк Партизанської слави,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 xml:space="preserve">10. </w:t>
            </w:r>
            <w:r w:rsidRPr="007E64A2">
              <w:rPr>
                <w:rFonts w:ascii="Times New Roman" w:eastAsia="Calibri" w:hAnsi="Times New Roman" w:cs="Times New Roman"/>
                <w:sz w:val="16"/>
                <w:szCs w:val="16"/>
                <w:shd w:val="clear" w:color="auto" w:fill="FFFFFF"/>
              </w:rPr>
              <w:t xml:space="preserve">28 жовтня 2018 - День визволення України від фашистських загарбників, </w:t>
            </w:r>
            <w:r w:rsidRPr="007E64A2">
              <w:rPr>
                <w:rFonts w:ascii="Times New Roman" w:hAnsi="Times New Roman" w:cs="Times New Roman"/>
                <w:sz w:val="16"/>
                <w:szCs w:val="16"/>
              </w:rPr>
              <w:t>покладання квітів, мітинг. Площа Привокзальна,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 xml:space="preserve">11 06.11.2017 р. </w:t>
            </w:r>
            <w:r w:rsidRPr="007E64A2">
              <w:rPr>
                <w:rFonts w:ascii="Times New Roman" w:hAnsi="Times New Roman" w:cs="Times New Roman"/>
                <w:b/>
                <w:sz w:val="16"/>
                <w:szCs w:val="16"/>
              </w:rPr>
              <w:t>-</w:t>
            </w:r>
            <w:r w:rsidRPr="007E64A2">
              <w:rPr>
                <w:rFonts w:ascii="Times New Roman" w:hAnsi="Times New Roman" w:cs="Times New Roman"/>
                <w:sz w:val="16"/>
                <w:szCs w:val="16"/>
              </w:rPr>
              <w:t xml:space="preserve"> Площа Привокзальна,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lastRenderedPageBreak/>
              <w:t>12. 25.11.2017 р.</w:t>
            </w:r>
            <w:r w:rsidRPr="007E64A2">
              <w:rPr>
                <w:rFonts w:ascii="Times New Roman" w:hAnsi="Times New Roman" w:cs="Times New Roman"/>
                <w:b/>
                <w:sz w:val="16"/>
                <w:szCs w:val="16"/>
              </w:rPr>
              <w:t xml:space="preserve"> - </w:t>
            </w:r>
            <w:r w:rsidRPr="007E64A2">
              <w:rPr>
                <w:rFonts w:ascii="Times New Roman" w:hAnsi="Times New Roman" w:cs="Times New Roman"/>
                <w:sz w:val="16"/>
                <w:szCs w:val="16"/>
              </w:rPr>
              <w:t>Михайлівська площа, покладання квітів, мітинг.</w:t>
            </w:r>
          </w:p>
          <w:p w:rsidR="00B94A62" w:rsidRPr="007E64A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 xml:space="preserve">13. </w:t>
            </w:r>
            <w:r w:rsidRPr="007E64A2">
              <w:rPr>
                <w:rFonts w:ascii="Times New Roman" w:eastAsia="Calibri" w:hAnsi="Times New Roman" w:cs="Times New Roman"/>
                <w:sz w:val="16"/>
                <w:szCs w:val="16"/>
                <w:shd w:val="clear" w:color="auto" w:fill="FFFFFF"/>
              </w:rPr>
              <w:t xml:space="preserve">21.11.2017 р. - </w:t>
            </w:r>
            <w:r w:rsidRPr="007E64A2">
              <w:rPr>
                <w:rFonts w:ascii="Times New Roman" w:hAnsi="Times New Roman" w:cs="Times New Roman"/>
                <w:sz w:val="16"/>
                <w:szCs w:val="16"/>
              </w:rPr>
              <w:t>– м. Київ, вул. О. Кошиця б. 11, площа, покладання квітів, мітинг.</w:t>
            </w:r>
          </w:p>
          <w:p w:rsidR="000D0714" w:rsidRPr="007E64A2" w:rsidRDefault="00B94A62" w:rsidP="000D0714">
            <w:pPr>
              <w:ind w:firstLine="176"/>
              <w:jc w:val="both"/>
              <w:rPr>
                <w:rFonts w:ascii="Times New Roman" w:hAnsi="Times New Roman" w:cs="Times New Roman"/>
                <w:sz w:val="16"/>
                <w:szCs w:val="16"/>
              </w:rPr>
            </w:pPr>
            <w:r w:rsidRPr="007E64A2">
              <w:rPr>
                <w:rFonts w:ascii="Times New Roman" w:hAnsi="Times New Roman" w:cs="Times New Roman"/>
                <w:sz w:val="16"/>
                <w:szCs w:val="16"/>
              </w:rPr>
              <w:t>14. 03.12.2017 р. - Палац культури» Дарниця», мітинг, концерт.</w:t>
            </w:r>
          </w:p>
          <w:p w:rsidR="00B94A62" w:rsidRDefault="00B94A62" w:rsidP="0021046F">
            <w:pPr>
              <w:ind w:firstLine="176"/>
              <w:jc w:val="both"/>
              <w:rPr>
                <w:rFonts w:ascii="Times New Roman" w:hAnsi="Times New Roman" w:cs="Times New Roman"/>
                <w:sz w:val="16"/>
                <w:szCs w:val="16"/>
              </w:rPr>
            </w:pPr>
            <w:r w:rsidRPr="007E64A2">
              <w:rPr>
                <w:rFonts w:ascii="Times New Roman" w:hAnsi="Times New Roman" w:cs="Times New Roman"/>
                <w:sz w:val="16"/>
                <w:szCs w:val="16"/>
              </w:rPr>
              <w:t>15. 05.12.2017 р. - Палац культури» Дарниця», мітинг, концерт.</w:t>
            </w:r>
          </w:p>
          <w:p w:rsidR="00152095" w:rsidRDefault="00152095" w:rsidP="0021046F">
            <w:pPr>
              <w:ind w:firstLine="176"/>
              <w:jc w:val="both"/>
              <w:rPr>
                <w:rFonts w:ascii="Times New Roman" w:hAnsi="Times New Roman" w:cs="Times New Roman"/>
                <w:sz w:val="16"/>
                <w:szCs w:val="16"/>
              </w:rPr>
            </w:pPr>
            <w:r>
              <w:rPr>
                <w:rFonts w:ascii="Times New Roman" w:hAnsi="Times New Roman" w:cs="Times New Roman"/>
                <w:sz w:val="16"/>
                <w:szCs w:val="16"/>
              </w:rPr>
              <w:t xml:space="preserve">16.01.01.2017 – 31.12.2017 </w:t>
            </w:r>
            <w:proofErr w:type="spellStart"/>
            <w:r>
              <w:rPr>
                <w:rFonts w:ascii="Times New Roman" w:hAnsi="Times New Roman" w:cs="Times New Roman"/>
                <w:sz w:val="16"/>
                <w:szCs w:val="16"/>
              </w:rPr>
              <w:t>р.р</w:t>
            </w:r>
            <w:proofErr w:type="spellEnd"/>
            <w:r>
              <w:rPr>
                <w:rFonts w:ascii="Times New Roman" w:hAnsi="Times New Roman" w:cs="Times New Roman"/>
                <w:sz w:val="16"/>
                <w:szCs w:val="16"/>
              </w:rPr>
              <w:t>. – театри м. Києва.</w:t>
            </w:r>
          </w:p>
          <w:p w:rsidR="00B94A62" w:rsidRPr="00E32E40" w:rsidRDefault="00B94A62" w:rsidP="0021046F">
            <w:pPr>
              <w:rPr>
                <w:rFonts w:ascii="Times New Roman" w:hAnsi="Times New Roman" w:cs="Times New Roman"/>
                <w:sz w:val="16"/>
                <w:szCs w:val="16"/>
              </w:rPr>
            </w:pPr>
          </w:p>
        </w:tc>
      </w:tr>
      <w:tr w:rsidR="00B94A62" w:rsidRPr="00824CD4" w:rsidTr="0021046F">
        <w:trPr>
          <w:trHeight w:val="1500"/>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lastRenderedPageBreak/>
              <w:t>6.2.3</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Фото звіт про громадські, благодійні й інші заходи, проведені за участі організації за напрямками її статутної діяльності у минулому році</w:t>
            </w:r>
          </w:p>
        </w:tc>
        <w:tc>
          <w:tcPr>
            <w:tcW w:w="8676" w:type="dxa"/>
            <w:gridSpan w:val="4"/>
          </w:tcPr>
          <w:p w:rsidR="00B94A62" w:rsidRPr="00824CD4" w:rsidRDefault="00B94A62" w:rsidP="0021046F">
            <w:pPr>
              <w:rPr>
                <w:rFonts w:ascii="Times New Roman" w:hAnsi="Times New Roman" w:cs="Times New Roman"/>
                <w:sz w:val="16"/>
                <w:szCs w:val="16"/>
              </w:rPr>
            </w:pPr>
            <w:r>
              <w:rPr>
                <w:rFonts w:ascii="Times New Roman" w:hAnsi="Times New Roman" w:cs="Times New Roman"/>
                <w:sz w:val="16"/>
                <w:szCs w:val="16"/>
              </w:rPr>
              <w:t>ТАК, фото, флешка</w:t>
            </w:r>
          </w:p>
        </w:tc>
      </w:tr>
      <w:tr w:rsidR="00B94A62" w:rsidRPr="00824CD4" w:rsidTr="0021046F">
        <w:trPr>
          <w:trHeight w:val="2066"/>
        </w:trPr>
        <w:tc>
          <w:tcPr>
            <w:tcW w:w="68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6.2.4</w:t>
            </w:r>
          </w:p>
        </w:tc>
        <w:tc>
          <w:tcPr>
            <w:tcW w:w="1560" w:type="dxa"/>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t>Інформацію про громадські, благодійні й інші заходи, які планується провести за участі організації за напрямками її статутної діяльності протягом наступних 12 місяців після дати звернення</w:t>
            </w:r>
          </w:p>
        </w:tc>
        <w:tc>
          <w:tcPr>
            <w:tcW w:w="8676" w:type="dxa"/>
            <w:gridSpan w:val="4"/>
          </w:tcPr>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lang w:val="ru-RU"/>
              </w:rPr>
            </w:pPr>
            <w:r w:rsidRPr="00C808F5">
              <w:rPr>
                <w:rFonts w:ascii="Times New Roman" w:eastAsia="Calibri" w:hAnsi="Times New Roman" w:cs="Times New Roman"/>
                <w:sz w:val="16"/>
                <w:szCs w:val="16"/>
              </w:rPr>
              <w:t>Проведення заходів ГО, урочистої церемонії покладання квітів, щодо відзначення 22.01.2018 р. - Дня Соборності України – (м. Київ, вул. О. Кошиця б. 11, площа, покладання квітів,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27.01.2018 р. - Міжнародного дня пам'яті жертв Голокосту – (м. Київ, вул. О. Кошиця б. 11, площа, покладання квітів,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lang w:val="ru-RU"/>
              </w:rPr>
            </w:pPr>
            <w:r w:rsidRPr="00C808F5">
              <w:rPr>
                <w:rFonts w:ascii="Times New Roman" w:eastAsia="Calibri" w:hAnsi="Times New Roman" w:cs="Times New Roman"/>
                <w:sz w:val="16"/>
                <w:szCs w:val="16"/>
              </w:rPr>
              <w:t>Проведення заходів ГО щодо відзначення 29.01.2018 - День пам'яті героїв Крут – (м. Київ, Площа Привокзальна, покладання квітів, мітинг.)</w:t>
            </w:r>
          </w:p>
          <w:p w:rsidR="00C808F5" w:rsidRPr="00C808F5" w:rsidRDefault="00C808F5" w:rsidP="00C808F5">
            <w:pPr>
              <w:numPr>
                <w:ilvl w:val="0"/>
                <w:numId w:val="9"/>
              </w:numPr>
              <w:ind w:left="63" w:firstLine="141"/>
              <w:contextualSpacing/>
              <w:jc w:val="both"/>
              <w:rPr>
                <w:rFonts w:ascii="Times New Roman" w:eastAsia="Times New Roman" w:hAnsi="Times New Roman" w:cs="Times New Roman"/>
                <w:sz w:val="16"/>
                <w:szCs w:val="16"/>
                <w:lang w:val="ru-RU" w:eastAsia="ru-RU"/>
              </w:rPr>
            </w:pPr>
            <w:r w:rsidRPr="00C808F5">
              <w:rPr>
                <w:rFonts w:ascii="Times New Roman" w:eastAsia="Calibri" w:hAnsi="Times New Roman" w:cs="Times New Roman"/>
                <w:sz w:val="16"/>
                <w:szCs w:val="16"/>
              </w:rPr>
              <w:t xml:space="preserve">За попередньою письмовою домовленістю з театрами з метою </w:t>
            </w:r>
            <w:proofErr w:type="spellStart"/>
            <w:r w:rsidRPr="00C808F5">
              <w:rPr>
                <w:rFonts w:ascii="Times New Roman" w:eastAsia="Calibri" w:hAnsi="Times New Roman" w:cs="Times New Roman"/>
                <w:sz w:val="16"/>
                <w:szCs w:val="16"/>
              </w:rPr>
              <w:t>реабілітаційно</w:t>
            </w:r>
            <w:proofErr w:type="spellEnd"/>
            <w:r w:rsidRPr="00C808F5">
              <w:rPr>
                <w:rFonts w:ascii="Times New Roman" w:eastAsia="Calibri" w:hAnsi="Times New Roman" w:cs="Times New Roman"/>
                <w:sz w:val="16"/>
                <w:szCs w:val="16"/>
              </w:rPr>
              <w:t xml:space="preserve"> – психологічних заходів - відвідування щомісяця з 01.01.2018 р. по 31.12.2018 р. - учасниками бойових дій АТО, членами сімей загиблих в АТО – Молодого театру, </w:t>
            </w:r>
            <w:r w:rsidRPr="00C808F5">
              <w:rPr>
                <w:rFonts w:ascii="Times New Roman" w:eastAsia="Times New Roman" w:hAnsi="Times New Roman" w:cs="Times New Roman"/>
                <w:sz w:val="16"/>
                <w:szCs w:val="16"/>
                <w:lang w:eastAsia="ru-RU"/>
              </w:rPr>
              <w:t xml:space="preserve">Київського академічного музичного - драматичного Циганського театру "Романс", </w:t>
            </w:r>
            <w:hyperlink r:id="rId7" w:history="1">
              <w:r w:rsidRPr="00C808F5">
                <w:rPr>
                  <w:rFonts w:ascii="Times New Roman" w:eastAsia="Calibri" w:hAnsi="Times New Roman" w:cs="Times New Roman"/>
                  <w:sz w:val="16"/>
                  <w:szCs w:val="16"/>
                </w:rPr>
                <w:t>Національного академічного драматичного театру імені Івана Франка</w:t>
              </w:r>
            </w:hyperlink>
            <w:r w:rsidRPr="00C808F5">
              <w:rPr>
                <w:rFonts w:ascii="Times New Roman" w:eastAsia="Calibri" w:hAnsi="Times New Roman" w:cs="Times New Roman"/>
                <w:sz w:val="16"/>
                <w:szCs w:val="16"/>
              </w:rPr>
              <w:t xml:space="preserve">, Національного академічного </w:t>
            </w:r>
            <w:r w:rsidRPr="00C808F5">
              <w:rPr>
                <w:rFonts w:ascii="Times New Roman" w:eastAsia="Calibri" w:hAnsi="Times New Roman" w:cs="Times New Roman"/>
                <w:bCs/>
                <w:sz w:val="16"/>
                <w:szCs w:val="16"/>
              </w:rPr>
              <w:t>театру</w:t>
            </w:r>
            <w:r w:rsidRPr="00C808F5">
              <w:rPr>
                <w:rFonts w:ascii="Times New Roman" w:eastAsia="Calibri" w:hAnsi="Times New Roman" w:cs="Times New Roman"/>
                <w:sz w:val="16"/>
                <w:szCs w:val="16"/>
              </w:rPr>
              <w:t xml:space="preserve"> російської драми ім. </w:t>
            </w:r>
            <w:r w:rsidRPr="00C808F5">
              <w:rPr>
                <w:rFonts w:ascii="Times New Roman" w:eastAsia="Calibri" w:hAnsi="Times New Roman" w:cs="Times New Roman"/>
                <w:bCs/>
                <w:sz w:val="16"/>
                <w:szCs w:val="16"/>
              </w:rPr>
              <w:t>Лесі Українки.</w:t>
            </w:r>
          </w:p>
          <w:p w:rsidR="00C808F5" w:rsidRPr="00C808F5" w:rsidRDefault="00C808F5" w:rsidP="00C808F5">
            <w:pPr>
              <w:numPr>
                <w:ilvl w:val="0"/>
                <w:numId w:val="9"/>
              </w:numPr>
              <w:spacing w:before="120" w:after="120"/>
              <w:ind w:left="63" w:right="113" w:firstLine="141"/>
              <w:contextualSpacing/>
              <w:jc w:val="both"/>
              <w:rPr>
                <w:rFonts w:ascii="Times New Roman" w:eastAsia="Times New Roman" w:hAnsi="Times New Roman" w:cs="Times New Roman"/>
                <w:sz w:val="16"/>
                <w:szCs w:val="16"/>
                <w:lang w:eastAsia="ru-RU"/>
              </w:rPr>
            </w:pPr>
            <w:r w:rsidRPr="00C808F5">
              <w:rPr>
                <w:rFonts w:ascii="Times New Roman" w:eastAsia="Times New Roman" w:hAnsi="Times New Roman" w:cs="Times New Roman"/>
                <w:sz w:val="16"/>
                <w:szCs w:val="16"/>
                <w:lang w:eastAsia="ru-RU"/>
              </w:rPr>
              <w:t xml:space="preserve">На протязі всього року 01.01. – по 31.12.2018 року згідно договору № 4/1 від 01.03.2016 року «Про спільну діяльність», </w:t>
            </w:r>
            <w:r w:rsidRPr="00C808F5">
              <w:rPr>
                <w:rFonts w:ascii="Times New Roman" w:eastAsia="Calibri" w:hAnsi="Times New Roman" w:cs="Times New Roman"/>
                <w:sz w:val="16"/>
                <w:szCs w:val="16"/>
              </w:rPr>
              <w:t>Громадська Організація «Дарницька районна в м. Києві організація інвалідів війни, Збройних Сил та учасників бойових дій»,</w:t>
            </w:r>
            <w:r w:rsidRPr="00C808F5">
              <w:rPr>
                <w:rFonts w:ascii="Times New Roman" w:eastAsia="Times New Roman" w:hAnsi="Times New Roman" w:cs="Times New Roman"/>
                <w:sz w:val="16"/>
                <w:szCs w:val="16"/>
                <w:lang w:eastAsia="ru-RU"/>
              </w:rPr>
              <w:t xml:space="preserve"> спільно з Київським міським центром соціальної, професійної та трудової реабілітації інвалідів (м. Київ, вул. І. Франка № 36,) при Київській міській державній адміністрації, проводилась робота (заходи) по реабілітації інвалідів війни – учасників АТО, учасників бойових дій та щодо працевлаштування для демобілізованих учасників антитерористичної операції та осіб з інвалідністю.</w:t>
            </w:r>
          </w:p>
          <w:p w:rsidR="00C808F5" w:rsidRPr="00C808F5" w:rsidRDefault="00C808F5" w:rsidP="00C808F5">
            <w:pPr>
              <w:numPr>
                <w:ilvl w:val="0"/>
                <w:numId w:val="9"/>
              </w:numPr>
              <w:spacing w:before="120" w:after="120"/>
              <w:ind w:left="63" w:right="113" w:firstLine="141"/>
              <w:contextualSpacing/>
              <w:jc w:val="both"/>
              <w:rPr>
                <w:rFonts w:ascii="Times New Roman" w:eastAsia="Times New Roman" w:hAnsi="Times New Roman" w:cs="Times New Roman"/>
                <w:sz w:val="16"/>
                <w:szCs w:val="16"/>
                <w:lang w:eastAsia="ru-RU"/>
              </w:rPr>
            </w:pPr>
            <w:r w:rsidRPr="00C808F5">
              <w:rPr>
                <w:rFonts w:ascii="Times New Roman" w:eastAsia="Times New Roman" w:hAnsi="Times New Roman" w:cs="Times New Roman"/>
                <w:sz w:val="16"/>
                <w:szCs w:val="16"/>
                <w:lang w:eastAsia="ru-RU"/>
              </w:rPr>
              <w:t xml:space="preserve">Згідно </w:t>
            </w:r>
            <w:proofErr w:type="spellStart"/>
            <w:r w:rsidRPr="00C808F5">
              <w:rPr>
                <w:rFonts w:ascii="Times New Roman" w:eastAsia="Times New Roman" w:hAnsi="Times New Roman" w:cs="Times New Roman"/>
                <w:sz w:val="16"/>
                <w:szCs w:val="16"/>
                <w:lang w:eastAsia="ru-RU"/>
              </w:rPr>
              <w:t>двухстороннього</w:t>
            </w:r>
            <w:proofErr w:type="spellEnd"/>
            <w:r w:rsidRPr="00C808F5">
              <w:rPr>
                <w:rFonts w:ascii="Times New Roman" w:eastAsia="Times New Roman" w:hAnsi="Times New Roman" w:cs="Times New Roman"/>
                <w:sz w:val="16"/>
                <w:szCs w:val="16"/>
                <w:lang w:eastAsia="ru-RU"/>
              </w:rPr>
              <w:t xml:space="preserve"> договору  № 4/1 від 01.03.2017 р., за </w:t>
            </w:r>
            <w:proofErr w:type="spellStart"/>
            <w:r w:rsidRPr="00C808F5">
              <w:rPr>
                <w:rFonts w:ascii="Times New Roman" w:eastAsia="Times New Roman" w:hAnsi="Times New Roman" w:cs="Times New Roman"/>
                <w:sz w:val="16"/>
                <w:szCs w:val="16"/>
                <w:lang w:eastAsia="ru-RU"/>
              </w:rPr>
              <w:t>домовленністю</w:t>
            </w:r>
            <w:proofErr w:type="spellEnd"/>
            <w:r w:rsidRPr="00C808F5">
              <w:rPr>
                <w:rFonts w:ascii="Times New Roman" w:eastAsia="Times New Roman" w:hAnsi="Times New Roman" w:cs="Times New Roman"/>
                <w:sz w:val="16"/>
                <w:szCs w:val="16"/>
                <w:lang w:eastAsia="ru-RU"/>
              </w:rPr>
              <w:t xml:space="preserve"> з Київським міським центром соціальної, професійної та трудової реабілітації, </w:t>
            </w:r>
            <w:r w:rsidRPr="00C808F5">
              <w:rPr>
                <w:rFonts w:ascii="Times New Roman" w:eastAsia="Calibri" w:hAnsi="Times New Roman" w:cs="Times New Roman"/>
                <w:sz w:val="16"/>
                <w:szCs w:val="16"/>
              </w:rPr>
              <w:t>Громадська Організація «Дарницька районна в м. Києві організація інвалідів війни, Збройних Сил та учасників бойових дій»,</w:t>
            </w:r>
            <w:r w:rsidRPr="00C808F5">
              <w:rPr>
                <w:rFonts w:ascii="Times New Roman" w:eastAsia="Times New Roman" w:hAnsi="Times New Roman" w:cs="Times New Roman"/>
                <w:sz w:val="16"/>
                <w:szCs w:val="16"/>
                <w:lang w:eastAsia="ru-RU"/>
              </w:rPr>
              <w:t xml:space="preserve"> були підготовлені та надані до Центру матеріали на лікування в санаторій «Женева» м. Трускавець у 2018 р. – (м. Київ, вул. І. Франка б. 36).</w:t>
            </w:r>
          </w:p>
          <w:p w:rsidR="00C808F5" w:rsidRPr="00C808F5" w:rsidRDefault="00C808F5" w:rsidP="00C808F5">
            <w:pPr>
              <w:numPr>
                <w:ilvl w:val="0"/>
                <w:numId w:val="9"/>
              </w:numPr>
              <w:spacing w:before="120" w:after="120"/>
              <w:ind w:left="63" w:right="113" w:firstLine="141"/>
              <w:contextualSpacing/>
              <w:jc w:val="both"/>
              <w:rPr>
                <w:rFonts w:ascii="Times New Roman" w:eastAsia="Times New Roman" w:hAnsi="Times New Roman" w:cs="Times New Roman"/>
                <w:sz w:val="16"/>
                <w:szCs w:val="16"/>
                <w:lang w:eastAsia="ru-RU"/>
              </w:rPr>
            </w:pPr>
            <w:r w:rsidRPr="00C808F5">
              <w:rPr>
                <w:rFonts w:ascii="Times New Roman" w:eastAsia="Times New Roman" w:hAnsi="Times New Roman" w:cs="Times New Roman"/>
                <w:sz w:val="16"/>
                <w:szCs w:val="16"/>
                <w:lang w:eastAsia="ru-RU"/>
              </w:rPr>
              <w:t>Разом з Дарницьким РВК м. Києва на протязі 2018 р. проводиться систематизація списків померлих інвалідів війни.</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Проведення заходів ГО урочистої церемонії покладання квітів до Пам’ятного знаку воїнам-інтернаціоналістам з нагоди Дня вшанування учасників бойових дій на території інших держав. – 15.02.2018 – (м. Київ, Парк воїнів – інтернаціоналістів, вул. Архітектора Вербицького, мітинг, покладання квітів.).</w:t>
            </w:r>
          </w:p>
          <w:p w:rsidR="00C808F5" w:rsidRPr="00C808F5" w:rsidRDefault="00C808F5" w:rsidP="00C808F5">
            <w:pPr>
              <w:numPr>
                <w:ilvl w:val="0"/>
                <w:numId w:val="9"/>
              </w:numPr>
              <w:ind w:left="63" w:firstLine="141"/>
              <w:contextualSpacing/>
              <w:jc w:val="both"/>
              <w:rPr>
                <w:rFonts w:ascii="Calibri" w:eastAsia="Calibri" w:hAnsi="Calibri"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 – 19.02.2018</w:t>
            </w:r>
            <w:r w:rsidRPr="00C808F5">
              <w:rPr>
                <w:rFonts w:ascii="Calibri" w:eastAsia="Calibri" w:hAnsi="Calibri" w:cs="Times New Roman"/>
                <w:sz w:val="16"/>
                <w:szCs w:val="16"/>
              </w:rPr>
              <w:t xml:space="preserve"> - </w:t>
            </w:r>
            <w:r w:rsidRPr="00C808F5">
              <w:rPr>
                <w:rFonts w:ascii="Times New Roman" w:eastAsia="Calibri" w:hAnsi="Times New Roman" w:cs="Times New Roman"/>
                <w:sz w:val="16"/>
                <w:szCs w:val="16"/>
              </w:rPr>
              <w:t>Дня державного герба України</w:t>
            </w:r>
            <w:r w:rsidRPr="00C808F5">
              <w:rPr>
                <w:rFonts w:ascii="Calibri" w:eastAsia="Calibri" w:hAnsi="Calibri" w:cs="Times New Roman"/>
                <w:sz w:val="16"/>
                <w:szCs w:val="16"/>
              </w:rPr>
              <w:t xml:space="preserve"> – (</w:t>
            </w:r>
            <w:r w:rsidRPr="00C808F5">
              <w:rPr>
                <w:rFonts w:ascii="Times New Roman" w:eastAsia="Calibri" w:hAnsi="Times New Roman" w:cs="Times New Roman"/>
                <w:sz w:val="16"/>
                <w:szCs w:val="16"/>
              </w:rPr>
              <w:t>м. Київ, вул. О. Кошиця б. 11, площа, покладання квітів, мітинг.</w:t>
            </w:r>
            <w:r w:rsidRPr="00C808F5">
              <w:rPr>
                <w:rFonts w:ascii="Calibri" w:eastAsia="Calibri" w:hAnsi="Calibri" w:cs="Times New Roman"/>
                <w:sz w:val="16"/>
                <w:szCs w:val="16"/>
              </w:rPr>
              <w:t>)</w:t>
            </w:r>
          </w:p>
          <w:p w:rsidR="00C808F5" w:rsidRPr="00C808F5" w:rsidRDefault="00C808F5" w:rsidP="00C808F5">
            <w:pPr>
              <w:numPr>
                <w:ilvl w:val="0"/>
                <w:numId w:val="9"/>
              </w:numPr>
              <w:ind w:left="63" w:firstLine="141"/>
              <w:contextualSpacing/>
              <w:jc w:val="both"/>
              <w:rPr>
                <w:rFonts w:ascii="Calibri" w:eastAsia="Calibri" w:hAnsi="Calibri" w:cs="Times New Roman"/>
                <w:sz w:val="16"/>
                <w:szCs w:val="16"/>
              </w:rPr>
            </w:pPr>
            <w:r w:rsidRPr="00C808F5">
              <w:rPr>
                <w:rFonts w:ascii="Times New Roman" w:eastAsia="Calibri" w:hAnsi="Times New Roman" w:cs="Times New Roman"/>
                <w:sz w:val="16"/>
                <w:szCs w:val="16"/>
              </w:rPr>
              <w:t xml:space="preserve">Проведення заходів ГО щодо відзначення в районі – 20.02.2018 р. - Дня Героїв "Небесної сотні" - </w:t>
            </w:r>
            <w:r w:rsidRPr="00C808F5">
              <w:rPr>
                <w:rFonts w:ascii="Calibri" w:eastAsia="Calibri" w:hAnsi="Calibri" w:cs="Times New Roman"/>
                <w:sz w:val="16"/>
                <w:szCs w:val="16"/>
              </w:rPr>
              <w:t>(</w:t>
            </w:r>
            <w:r w:rsidRPr="00C808F5">
              <w:rPr>
                <w:rFonts w:ascii="Times New Roman" w:eastAsia="Calibri" w:hAnsi="Times New Roman" w:cs="Times New Roman"/>
                <w:sz w:val="16"/>
                <w:szCs w:val="16"/>
              </w:rPr>
              <w:t>м. Київ, вул. О. Кошиця б. 11, площа, покладання квітів, мітинг.</w:t>
            </w:r>
            <w:r w:rsidRPr="00C808F5">
              <w:rPr>
                <w:rFonts w:ascii="Calibri" w:eastAsia="Calibri" w:hAnsi="Calibri" w:cs="Times New Roman"/>
                <w:sz w:val="16"/>
                <w:szCs w:val="16"/>
              </w:rPr>
              <w:t>)</w:t>
            </w:r>
          </w:p>
          <w:p w:rsidR="00C808F5" w:rsidRPr="00C808F5" w:rsidRDefault="00C808F5" w:rsidP="00C808F5">
            <w:pPr>
              <w:numPr>
                <w:ilvl w:val="0"/>
                <w:numId w:val="9"/>
              </w:numPr>
              <w:spacing w:before="120" w:after="120"/>
              <w:ind w:left="63" w:right="113" w:firstLine="141"/>
              <w:contextualSpacing/>
              <w:jc w:val="both"/>
              <w:rPr>
                <w:rFonts w:ascii="Times New Roman" w:eastAsia="Times New Roman" w:hAnsi="Times New Roman" w:cs="Times New Roman"/>
                <w:sz w:val="16"/>
                <w:szCs w:val="16"/>
                <w:lang w:eastAsia="ru-RU"/>
              </w:rPr>
            </w:pPr>
            <w:r w:rsidRPr="00C808F5">
              <w:rPr>
                <w:rFonts w:ascii="Times New Roman" w:eastAsia="Times New Roman" w:hAnsi="Times New Roman" w:cs="Times New Roman"/>
                <w:sz w:val="16"/>
                <w:szCs w:val="16"/>
                <w:lang w:eastAsia="ru-RU"/>
              </w:rPr>
              <w:t>Громадська Організація «Дарницька районна в м. Києві організація інвалідів війни, Збройних Сил та учасників бойових дій» розуміючи важливість патріотичного виховання молоді на історичних подіях, проводить роботу зі створених шкільних музеїв Бойової Слави. Школярам передаються експонати, література, фотографії у школах Дарницького району № 111, 237, 295, 296, 309, ліцеї «Нова Зміна», створені музеї, в школі № 255 та ліцеї «Інтелект» створені куточки «Бойової Слави». Громадською Організацією проводиться значна робота щодо поліпшення становища інвалідів Другої світової війни, інвалідів – воїнів інтернаціоналістів та інвалідів – учасників АТО – (2018 р.).</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 - 11.04.2018 р. - Міжнародного дня визволення в’язнів фашистських концтаборів (м. Київ, Дарницький район, вул. Харківське Шосе).</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Проведення заходів ГО щодо відзначення в районі 32-ї річниці Чорнобильської катастрофи – 26.04.2018 р.</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поїздки членів ГО щодо відзначення 32-ї річниці (26.04.2018 р.) - Чорнобильської катастрофи. Громадська Організація «Дарницька районна в м. Києві організація інвалідів війни, Збройних Сил та учасників бойових дій» для участі у заходах до 32 річниці Чорнобильської трагедії (м. Чорнобиль, Київська область).</w:t>
            </w:r>
          </w:p>
          <w:p w:rsidR="00C808F5" w:rsidRPr="00C808F5" w:rsidRDefault="00C808F5" w:rsidP="00C808F5">
            <w:pPr>
              <w:numPr>
                <w:ilvl w:val="0"/>
                <w:numId w:val="9"/>
              </w:numPr>
              <w:ind w:left="63" w:firstLine="141"/>
              <w:contextualSpacing/>
              <w:rPr>
                <w:rFonts w:ascii="Times New Roman" w:eastAsia="Calibri" w:hAnsi="Times New Roman" w:cs="Times New Roman"/>
                <w:sz w:val="16"/>
                <w:szCs w:val="16"/>
              </w:rPr>
            </w:pPr>
            <w:r w:rsidRPr="00C808F5">
              <w:rPr>
                <w:rFonts w:ascii="Times New Roman" w:eastAsia="Calibri" w:hAnsi="Times New Roman" w:cs="Times New Roman"/>
                <w:sz w:val="16"/>
                <w:szCs w:val="16"/>
              </w:rPr>
              <w:t xml:space="preserve">Організація та проведення заходів ГО щодо відзначення 73 – ї річниці Перемоги над нацизмом у Європі та річниці завершення Другої світової війни - 06.05.2018.р. (с. Нові </w:t>
            </w:r>
            <w:proofErr w:type="spellStart"/>
            <w:r w:rsidRPr="00C808F5">
              <w:rPr>
                <w:rFonts w:ascii="Times New Roman" w:eastAsia="Calibri" w:hAnsi="Times New Roman" w:cs="Times New Roman"/>
                <w:sz w:val="16"/>
                <w:szCs w:val="16"/>
              </w:rPr>
              <w:t>Петравці</w:t>
            </w:r>
            <w:proofErr w:type="spellEnd"/>
            <w:r w:rsidRPr="00C808F5">
              <w:rPr>
                <w:rFonts w:ascii="Times New Roman" w:eastAsia="Calibri" w:hAnsi="Times New Roman" w:cs="Times New Roman"/>
                <w:sz w:val="16"/>
                <w:szCs w:val="16"/>
              </w:rPr>
              <w:t>, Київська область).</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та м. Києва, 08.05.2018 р. Дня пам’яті та примирення в Україні – (м. Київ, Площа Привокзальна, покладання квітів,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та м. Києва</w:t>
            </w:r>
            <w:r w:rsidRPr="00C808F5">
              <w:rPr>
                <w:rFonts w:ascii="Times New Roman" w:eastAsia="Calibri" w:hAnsi="Times New Roman" w:cs="Times New Roman"/>
                <w:bCs/>
                <w:sz w:val="16"/>
                <w:szCs w:val="16"/>
              </w:rPr>
              <w:t xml:space="preserve"> 09.05.2018 - Дня Перемоги 73 річниця перемоги у Другій світовій війні - </w:t>
            </w:r>
            <w:r w:rsidRPr="00C808F5">
              <w:rPr>
                <w:rFonts w:ascii="Times New Roman" w:eastAsia="Calibri" w:hAnsi="Times New Roman" w:cs="Times New Roman"/>
                <w:sz w:val="16"/>
                <w:szCs w:val="16"/>
              </w:rPr>
              <w:t>(м. Київ, Площа Привокзальна, покладання квітів,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 Дня Києва – 26.05.2018 р. – (27.05.2018.р. - Дня столиці), (м. Київ, вул. О. Кошиця  б. 11, площа,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w:t>
            </w:r>
            <w:r w:rsidRPr="00C808F5">
              <w:rPr>
                <w:rFonts w:ascii="Calibri" w:eastAsia="Calibri" w:hAnsi="Calibri" w:cs="Times New Roman"/>
                <w:sz w:val="16"/>
                <w:szCs w:val="16"/>
              </w:rPr>
              <w:t xml:space="preserve"> – </w:t>
            </w:r>
            <w:r w:rsidRPr="00C808F5">
              <w:rPr>
                <w:rFonts w:ascii="Times New Roman" w:eastAsia="Calibri" w:hAnsi="Times New Roman" w:cs="Times New Roman"/>
                <w:sz w:val="16"/>
                <w:szCs w:val="16"/>
              </w:rPr>
              <w:t xml:space="preserve">22.06.2018 р. - Дня скорботи і надання </w:t>
            </w:r>
            <w:proofErr w:type="spellStart"/>
            <w:r w:rsidRPr="00C808F5">
              <w:rPr>
                <w:rFonts w:ascii="Times New Roman" w:eastAsia="Calibri" w:hAnsi="Times New Roman" w:cs="Times New Roman"/>
                <w:sz w:val="16"/>
                <w:szCs w:val="16"/>
              </w:rPr>
              <w:t>почеcтей</w:t>
            </w:r>
            <w:proofErr w:type="spellEnd"/>
            <w:r w:rsidRPr="00C808F5">
              <w:rPr>
                <w:rFonts w:ascii="Times New Roman" w:eastAsia="Calibri" w:hAnsi="Times New Roman" w:cs="Times New Roman"/>
                <w:sz w:val="16"/>
                <w:szCs w:val="16"/>
              </w:rPr>
              <w:t xml:space="preserve"> пам'яті жертв війни в Україні</w:t>
            </w:r>
            <w:r w:rsidRPr="00C808F5">
              <w:rPr>
                <w:rFonts w:ascii="Calibri" w:eastAsia="Calibri" w:hAnsi="Calibri" w:cs="Times New Roman"/>
                <w:sz w:val="16"/>
                <w:szCs w:val="16"/>
              </w:rPr>
              <w:t xml:space="preserve"> - </w:t>
            </w:r>
            <w:r w:rsidRPr="00C808F5">
              <w:rPr>
                <w:rFonts w:ascii="Times New Roman" w:eastAsia="Calibri" w:hAnsi="Times New Roman" w:cs="Times New Roman"/>
                <w:sz w:val="16"/>
                <w:szCs w:val="16"/>
              </w:rPr>
              <w:t>(м. Київ, Площа Привокзальна, покладання квітів,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 xml:space="preserve">Організація та проведення  заходів ГО щодо відзначення в Дарницькому районі м. Києва </w:t>
            </w:r>
            <w:r w:rsidRPr="00C808F5">
              <w:rPr>
                <w:rFonts w:ascii="Times New Roman" w:eastAsia="Calibri" w:hAnsi="Times New Roman" w:cs="Times New Roman"/>
                <w:bCs/>
                <w:sz w:val="16"/>
                <w:szCs w:val="16"/>
              </w:rPr>
              <w:t>28.06.2018 р. - Дня Конституції України -</w:t>
            </w:r>
            <w:r w:rsidRPr="00C808F5">
              <w:rPr>
                <w:rFonts w:ascii="Times New Roman" w:eastAsia="Calibri" w:hAnsi="Times New Roman" w:cs="Times New Roman"/>
                <w:sz w:val="16"/>
                <w:szCs w:val="16"/>
              </w:rPr>
              <w:t xml:space="preserve"> (м. Київ, вул. О. Кошиця б. 11, площа,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 23.08.2018 р. - День Державного Прапора України - (м. Київ, вул. О. Кошиця б. 11, площа,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w:t>
            </w:r>
            <w:r w:rsidRPr="00C808F5">
              <w:rPr>
                <w:rFonts w:ascii="Times New Roman" w:eastAsia="Calibri" w:hAnsi="Times New Roman" w:cs="Times New Roman"/>
                <w:b/>
                <w:bCs/>
                <w:sz w:val="16"/>
                <w:szCs w:val="16"/>
              </w:rPr>
              <w:t xml:space="preserve"> </w:t>
            </w:r>
            <w:r w:rsidRPr="00C808F5">
              <w:rPr>
                <w:rFonts w:ascii="Times New Roman" w:eastAsia="Calibri" w:hAnsi="Times New Roman" w:cs="Times New Roman"/>
                <w:bCs/>
                <w:sz w:val="16"/>
                <w:szCs w:val="16"/>
              </w:rPr>
              <w:t xml:space="preserve">24.08.2018 р. - Дня Незалежності України - </w:t>
            </w:r>
            <w:r w:rsidRPr="00C808F5">
              <w:rPr>
                <w:rFonts w:ascii="Times New Roman" w:eastAsia="Calibri" w:hAnsi="Times New Roman" w:cs="Times New Roman"/>
                <w:sz w:val="16"/>
                <w:szCs w:val="16"/>
              </w:rPr>
              <w:t>(м. Київ, вул. О. Кошиця б. 11, Актова зала, концерт).</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 - Дня партизанської слави – 22.09.2018 р. – (м. Київ, Парк Партизанської слави, покладання квітів, мітинг).</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w:t>
            </w:r>
            <w:r w:rsidRPr="00C808F5">
              <w:rPr>
                <w:rFonts w:ascii="Calibri" w:eastAsia="Calibri" w:hAnsi="Calibri" w:cs="Times New Roman"/>
                <w:sz w:val="16"/>
                <w:szCs w:val="16"/>
              </w:rPr>
              <w:t xml:space="preserve"> - </w:t>
            </w:r>
            <w:r w:rsidRPr="00C808F5">
              <w:rPr>
                <w:rFonts w:ascii="Times New Roman" w:eastAsia="Calibri" w:hAnsi="Times New Roman" w:cs="Times New Roman"/>
                <w:sz w:val="16"/>
                <w:szCs w:val="16"/>
              </w:rPr>
              <w:t>14.10.2018 р. - Покрови Пресвятої Богородиці, 14.10.2018 р. - Дня українського козацтва,</w:t>
            </w:r>
            <w:r w:rsidRPr="00C808F5">
              <w:rPr>
                <w:rFonts w:ascii="Times New Roman" w:eastAsia="Calibri" w:hAnsi="Times New Roman" w:cs="Times New Roman"/>
                <w:b/>
                <w:bCs/>
                <w:sz w:val="16"/>
                <w:szCs w:val="16"/>
              </w:rPr>
              <w:t xml:space="preserve"> </w:t>
            </w:r>
            <w:r w:rsidRPr="00C808F5">
              <w:rPr>
                <w:rFonts w:ascii="Times New Roman" w:eastAsia="Calibri" w:hAnsi="Times New Roman" w:cs="Times New Roman"/>
                <w:bCs/>
                <w:sz w:val="16"/>
                <w:szCs w:val="16"/>
              </w:rPr>
              <w:t xml:space="preserve">14.10.2018 р. - Дня захисника України - </w:t>
            </w:r>
            <w:r w:rsidRPr="00C808F5">
              <w:rPr>
                <w:rFonts w:ascii="Times New Roman" w:eastAsia="Calibri" w:hAnsi="Times New Roman" w:cs="Times New Roman"/>
                <w:sz w:val="16"/>
                <w:szCs w:val="16"/>
              </w:rPr>
              <w:t>(м. Київ, вул. О. Кошиця б. 11, Актова зала, концерт).</w:t>
            </w:r>
          </w:p>
          <w:p w:rsidR="00C808F5" w:rsidRPr="00C808F5" w:rsidRDefault="00C808F5" w:rsidP="00C808F5">
            <w:pPr>
              <w:numPr>
                <w:ilvl w:val="0"/>
                <w:numId w:val="9"/>
              </w:num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Організація та проведення  заходів ГО щодо відзначення в Дарницькому районі м. Києва 74-ї річниці визволення України</w:t>
            </w:r>
            <w:r w:rsidRPr="00C808F5">
              <w:rPr>
                <w:rFonts w:ascii="Times New Roman" w:eastAsia="Calibri" w:hAnsi="Times New Roman" w:cs="Times New Roman"/>
                <w:color w:val="000000"/>
                <w:sz w:val="16"/>
                <w:szCs w:val="16"/>
              </w:rPr>
              <w:t xml:space="preserve"> від фашистських загарбників – 28.10.2018 р. – (</w:t>
            </w:r>
            <w:r w:rsidRPr="00C808F5">
              <w:rPr>
                <w:rFonts w:ascii="Times New Roman" w:eastAsia="Calibri" w:hAnsi="Times New Roman" w:cs="Times New Roman"/>
                <w:sz w:val="16"/>
                <w:szCs w:val="16"/>
              </w:rPr>
              <w:t>Площа Привокзальна, покладання квітів, мітинг.)</w:t>
            </w:r>
          </w:p>
          <w:p w:rsidR="00C808F5" w:rsidRPr="00C808F5" w:rsidRDefault="00C808F5" w:rsidP="00C808F5">
            <w:pPr>
              <w:ind w:left="63" w:firstLine="141"/>
              <w:contextualSpacing/>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lastRenderedPageBreak/>
              <w:t>26.Організація та проведення  заходів ГО щодо відзначення в Дарницькому районі м. Києва 75-ї річниці визволення м. Києва від фашистських загарбників – 06.11.2018 р. – (Площа Привокзальна, покладання квітів, мітинг).</w:t>
            </w:r>
          </w:p>
          <w:p w:rsidR="00C808F5" w:rsidRPr="00C808F5" w:rsidRDefault="00C808F5" w:rsidP="00C808F5">
            <w:pPr>
              <w:ind w:left="63" w:firstLine="141"/>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27. Організація та проведення  заходів ГО щодо відзначення в Дарницькому районі м. Києва</w:t>
            </w:r>
            <w:r w:rsidRPr="00C808F5">
              <w:rPr>
                <w:rFonts w:ascii="Calibri" w:eastAsia="Calibri" w:hAnsi="Calibri" w:cs="Times New Roman"/>
                <w:sz w:val="16"/>
                <w:szCs w:val="16"/>
              </w:rPr>
              <w:t xml:space="preserve"> – </w:t>
            </w:r>
            <w:r w:rsidRPr="00C808F5">
              <w:rPr>
                <w:rFonts w:ascii="Times New Roman" w:eastAsia="Calibri" w:hAnsi="Times New Roman" w:cs="Times New Roman"/>
                <w:sz w:val="16"/>
                <w:szCs w:val="16"/>
              </w:rPr>
              <w:t>21.11.2018 р. - Дня гідності і свободи (день початку подій, які стали для України історичними: Помаранчевої революції 2004 року і Революції гідності 2013 року.) - (м. Київ, вул. О. Кошиця б. 11, мітинг, Актова зала, концерт).</w:t>
            </w:r>
          </w:p>
          <w:p w:rsidR="00C808F5" w:rsidRPr="00C808F5" w:rsidRDefault="00C808F5" w:rsidP="00C808F5">
            <w:pPr>
              <w:ind w:left="63" w:firstLine="141"/>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29. Проведення заходів ГО щодо вшанування пам’яті жертв голодоморів та політичних репресій. - 25.11.2018 р.</w:t>
            </w:r>
          </w:p>
          <w:p w:rsidR="00C808F5" w:rsidRPr="00C808F5" w:rsidRDefault="00C808F5" w:rsidP="00C808F5">
            <w:pPr>
              <w:ind w:left="63" w:firstLine="141"/>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 xml:space="preserve">30. Організація та проведення заходів ГО щодо відзначення в Дарницькому районі м. Києва </w:t>
            </w:r>
            <w:hyperlink r:id="rId8" w:history="1">
              <w:r w:rsidRPr="00C808F5">
                <w:rPr>
                  <w:rFonts w:ascii="Times New Roman" w:eastAsia="Calibri" w:hAnsi="Times New Roman" w:cs="Times New Roman"/>
                  <w:sz w:val="16"/>
                  <w:szCs w:val="16"/>
                </w:rPr>
                <w:t>Міжнародного дня людей з інвалідністю</w:t>
              </w:r>
            </w:hyperlink>
            <w:r w:rsidRPr="00C808F5">
              <w:rPr>
                <w:rFonts w:ascii="Times New Roman" w:eastAsia="Calibri" w:hAnsi="Times New Roman" w:cs="Times New Roman"/>
                <w:color w:val="000000"/>
                <w:sz w:val="16"/>
                <w:szCs w:val="16"/>
              </w:rPr>
              <w:t xml:space="preserve"> - </w:t>
            </w:r>
            <w:r w:rsidRPr="00C808F5">
              <w:rPr>
                <w:rFonts w:ascii="Times New Roman" w:eastAsia="Calibri" w:hAnsi="Times New Roman" w:cs="Times New Roman"/>
                <w:sz w:val="16"/>
                <w:szCs w:val="16"/>
              </w:rPr>
              <w:t>03.12.2018 р. – (Палац культури «Дарниця»).</w:t>
            </w:r>
          </w:p>
          <w:p w:rsidR="00C808F5" w:rsidRDefault="00C808F5" w:rsidP="00535511">
            <w:pPr>
              <w:ind w:left="204"/>
              <w:jc w:val="both"/>
              <w:rPr>
                <w:rFonts w:ascii="Times New Roman" w:eastAsia="Calibri" w:hAnsi="Times New Roman" w:cs="Times New Roman"/>
                <w:sz w:val="16"/>
                <w:szCs w:val="16"/>
              </w:rPr>
            </w:pPr>
            <w:bookmarkStart w:id="0" w:name="_GoBack"/>
            <w:bookmarkEnd w:id="0"/>
            <w:r w:rsidRPr="00C808F5">
              <w:rPr>
                <w:rFonts w:ascii="Times New Roman" w:eastAsia="Calibri" w:hAnsi="Times New Roman" w:cs="Times New Roman"/>
                <w:sz w:val="16"/>
                <w:szCs w:val="16"/>
              </w:rPr>
              <w:t>31. Організація та проведення заходів ГО щодо відзначення в Дарницькому районі м. Києва Міжнародного Дня волонтера – 05.12.2018 р. - (Палац культури «Дарниця», концерт).</w:t>
            </w:r>
          </w:p>
          <w:p w:rsidR="00535511" w:rsidRPr="00535511" w:rsidRDefault="00535511" w:rsidP="00535511">
            <w:pPr>
              <w:ind w:right="113" w:firstLine="204"/>
              <w:jc w:val="both"/>
              <w:rPr>
                <w:rFonts w:ascii="Times New Roman" w:eastAsia="Times New Roman" w:hAnsi="Times New Roman" w:cs="Times New Roman"/>
                <w:sz w:val="16"/>
                <w:szCs w:val="16"/>
                <w:lang w:eastAsia="ru-RU"/>
              </w:rPr>
            </w:pPr>
            <w:r>
              <w:rPr>
                <w:rFonts w:ascii="Times New Roman" w:eastAsia="Calibri" w:hAnsi="Times New Roman" w:cs="Times New Roman"/>
                <w:sz w:val="16"/>
                <w:szCs w:val="16"/>
              </w:rPr>
              <w:t xml:space="preserve">32. </w:t>
            </w:r>
            <w:r w:rsidRPr="00535511">
              <w:rPr>
                <w:rFonts w:ascii="Times New Roman" w:eastAsia="Times New Roman" w:hAnsi="Times New Roman" w:cs="Times New Roman"/>
                <w:sz w:val="16"/>
                <w:szCs w:val="16"/>
                <w:lang w:eastAsia="ru-RU"/>
              </w:rPr>
              <w:t>Відвідини учасників АТО, які знаходяться на лікуванні в Центральному клінічному військовому госпіталі з наданням подарункових наборів, виробів медичного призначення, засобів гігієни та догляду за інвалідами – 06.12. 2018 р. (м. Київ, Центральний військовий госпіталь Збройних Сил України).</w:t>
            </w:r>
          </w:p>
          <w:p w:rsidR="00C808F5" w:rsidRPr="00C808F5" w:rsidRDefault="00C808F5" w:rsidP="00C808F5">
            <w:pPr>
              <w:ind w:left="63" w:firstLine="141"/>
              <w:jc w:val="both"/>
              <w:rPr>
                <w:rFonts w:ascii="Times New Roman" w:eastAsia="Calibri" w:hAnsi="Times New Roman" w:cs="Times New Roman"/>
                <w:sz w:val="16"/>
                <w:szCs w:val="16"/>
              </w:rPr>
            </w:pPr>
            <w:r w:rsidRPr="00C808F5">
              <w:rPr>
                <w:rFonts w:ascii="Times New Roman" w:eastAsia="Calibri" w:hAnsi="Times New Roman" w:cs="Times New Roman"/>
                <w:sz w:val="16"/>
                <w:szCs w:val="16"/>
              </w:rPr>
              <w:t>33. Організація та проведення заходів ГО щодо відзначення в Дарницькому районі м. Києва</w:t>
            </w:r>
            <w:r w:rsidRPr="00C808F5">
              <w:rPr>
                <w:rFonts w:ascii="Calibri" w:eastAsia="Calibri" w:hAnsi="Calibri" w:cs="Times New Roman"/>
                <w:sz w:val="16"/>
                <w:szCs w:val="16"/>
              </w:rPr>
              <w:t xml:space="preserve"> – </w:t>
            </w:r>
            <w:r w:rsidRPr="00C808F5">
              <w:rPr>
                <w:rFonts w:ascii="Times New Roman" w:eastAsia="Calibri" w:hAnsi="Times New Roman" w:cs="Times New Roman"/>
                <w:sz w:val="16"/>
                <w:szCs w:val="16"/>
              </w:rPr>
              <w:t>06.12.2018 р. - День Збройних сил України - (м. Київ, вул. О. Кошиця б. 11, мітинг, Актова зала, концерт).</w:t>
            </w:r>
          </w:p>
          <w:p w:rsidR="00B94A62" w:rsidRPr="00824CD4" w:rsidRDefault="00B94A62" w:rsidP="0021046F">
            <w:pPr>
              <w:rPr>
                <w:rFonts w:ascii="Times New Roman" w:hAnsi="Times New Roman" w:cs="Times New Roman"/>
                <w:sz w:val="16"/>
                <w:szCs w:val="16"/>
              </w:rPr>
            </w:pPr>
          </w:p>
        </w:tc>
      </w:tr>
      <w:tr w:rsidR="00B94A62" w:rsidRPr="00824CD4" w:rsidTr="0021046F">
        <w:trPr>
          <w:trHeight w:val="183"/>
        </w:trPr>
        <w:tc>
          <w:tcPr>
            <w:tcW w:w="10916" w:type="dxa"/>
            <w:gridSpan w:val="6"/>
          </w:tcPr>
          <w:p w:rsidR="00B94A62" w:rsidRPr="00824CD4" w:rsidRDefault="00B94A62" w:rsidP="0021046F">
            <w:pPr>
              <w:rPr>
                <w:rFonts w:ascii="Times New Roman" w:hAnsi="Times New Roman" w:cs="Times New Roman"/>
                <w:sz w:val="16"/>
                <w:szCs w:val="16"/>
              </w:rPr>
            </w:pPr>
            <w:r w:rsidRPr="00824CD4">
              <w:rPr>
                <w:rFonts w:ascii="Times New Roman" w:hAnsi="Times New Roman" w:cs="Times New Roman"/>
                <w:sz w:val="16"/>
                <w:szCs w:val="16"/>
              </w:rPr>
              <w:lastRenderedPageBreak/>
              <w:t>Примітки:</w:t>
            </w:r>
          </w:p>
        </w:tc>
      </w:tr>
      <w:tr w:rsidR="00B94A62" w:rsidRPr="00824CD4" w:rsidTr="0021046F">
        <w:trPr>
          <w:trHeight w:val="367"/>
        </w:trPr>
        <w:tc>
          <w:tcPr>
            <w:tcW w:w="10916" w:type="dxa"/>
            <w:gridSpan w:val="6"/>
          </w:tcPr>
          <w:p w:rsidR="00B94A62" w:rsidRPr="00824CD4" w:rsidRDefault="00B94A62" w:rsidP="0021046F">
            <w:pPr>
              <w:ind w:right="176"/>
              <w:rPr>
                <w:rFonts w:ascii="Times New Roman" w:hAnsi="Times New Roman" w:cs="Times New Roman"/>
                <w:sz w:val="16"/>
                <w:szCs w:val="16"/>
              </w:rPr>
            </w:pPr>
            <w:r w:rsidRPr="00824CD4">
              <w:rPr>
                <w:rFonts w:ascii="Times New Roman" w:hAnsi="Times New Roman" w:cs="Times New Roman"/>
                <w:sz w:val="16"/>
                <w:szCs w:val="16"/>
              </w:rPr>
              <w:t>* Якщо організація не має іншого приміщення, крім комунального, на сайті зазначається «Організація для цілей своєї діяльності орендує лише приміщення комунальної власності за ставкою (   ) грн. в місяць (або 1 гривня на рік) відповідно до договору оренди від (   )»</w:t>
            </w:r>
          </w:p>
        </w:tc>
      </w:tr>
      <w:tr w:rsidR="00B94A62" w:rsidRPr="00824CD4" w:rsidTr="0021046F">
        <w:trPr>
          <w:trHeight w:val="367"/>
        </w:trPr>
        <w:tc>
          <w:tcPr>
            <w:tcW w:w="10916" w:type="dxa"/>
            <w:gridSpan w:val="6"/>
          </w:tcPr>
          <w:p w:rsidR="00B94A62" w:rsidRPr="00824CD4" w:rsidRDefault="00B94A62" w:rsidP="0021046F">
            <w:pPr>
              <w:ind w:right="176"/>
              <w:rPr>
                <w:rFonts w:ascii="Times New Roman" w:hAnsi="Times New Roman" w:cs="Times New Roman"/>
                <w:sz w:val="16"/>
                <w:szCs w:val="16"/>
              </w:rPr>
            </w:pPr>
            <w:r w:rsidRPr="00824CD4">
              <w:rPr>
                <w:rFonts w:ascii="Times New Roman" w:hAnsi="Times New Roman" w:cs="Times New Roman"/>
                <w:sz w:val="16"/>
                <w:szCs w:val="16"/>
              </w:rPr>
              <w:t xml:space="preserve">** Додайте більше колонок, якщо організація має більше ніж 5 членів керівних органів або залиште зайву колонку не заповненою, якщо організація має менше 5 – ти членів керівних органів </w:t>
            </w:r>
          </w:p>
        </w:tc>
      </w:tr>
      <w:tr w:rsidR="00B94A62" w:rsidRPr="00824CD4" w:rsidTr="0021046F">
        <w:trPr>
          <w:trHeight w:val="382"/>
        </w:trPr>
        <w:tc>
          <w:tcPr>
            <w:tcW w:w="10916" w:type="dxa"/>
            <w:gridSpan w:val="6"/>
          </w:tcPr>
          <w:p w:rsidR="00B94A62" w:rsidRPr="00824CD4" w:rsidRDefault="00B94A62" w:rsidP="0021046F">
            <w:pPr>
              <w:ind w:right="176"/>
              <w:rPr>
                <w:rFonts w:ascii="Times New Roman" w:hAnsi="Times New Roman" w:cs="Times New Roman"/>
                <w:sz w:val="16"/>
                <w:szCs w:val="16"/>
              </w:rPr>
            </w:pPr>
            <w:r w:rsidRPr="00824CD4">
              <w:rPr>
                <w:rFonts w:ascii="Times New Roman" w:hAnsi="Times New Roman" w:cs="Times New Roman"/>
                <w:sz w:val="16"/>
                <w:szCs w:val="16"/>
              </w:rPr>
              <w:t>*** Може бути зазначено, що відповідна керівна посада в організації є виключним місцем роботи особи. Якщо робота в ор</w:t>
            </w:r>
            <w:r>
              <w:rPr>
                <w:rFonts w:ascii="Times New Roman" w:hAnsi="Times New Roman" w:cs="Times New Roman"/>
                <w:sz w:val="16"/>
                <w:szCs w:val="16"/>
              </w:rPr>
              <w:t xml:space="preserve">ганізації не є основним </w:t>
            </w:r>
            <w:r w:rsidRPr="00824CD4">
              <w:rPr>
                <w:rFonts w:ascii="Times New Roman" w:hAnsi="Times New Roman" w:cs="Times New Roman"/>
                <w:sz w:val="16"/>
                <w:szCs w:val="16"/>
              </w:rPr>
              <w:t xml:space="preserve"> місцем роботи особи, має бути оприлюднена інформація про основне місце роботи</w:t>
            </w:r>
          </w:p>
        </w:tc>
      </w:tr>
      <w:tr w:rsidR="00B94A62" w:rsidRPr="00824CD4" w:rsidTr="0021046F">
        <w:trPr>
          <w:trHeight w:val="551"/>
        </w:trPr>
        <w:tc>
          <w:tcPr>
            <w:tcW w:w="10916" w:type="dxa"/>
            <w:gridSpan w:val="6"/>
          </w:tcPr>
          <w:p w:rsidR="00B94A62" w:rsidRPr="00824CD4" w:rsidRDefault="00B94A62" w:rsidP="0021046F">
            <w:pPr>
              <w:ind w:right="176"/>
              <w:rPr>
                <w:rFonts w:ascii="Times New Roman" w:hAnsi="Times New Roman" w:cs="Times New Roman"/>
                <w:sz w:val="16"/>
                <w:szCs w:val="16"/>
              </w:rPr>
            </w:pPr>
            <w:r w:rsidRPr="00824CD4">
              <w:rPr>
                <w:rFonts w:ascii="Times New Roman" w:hAnsi="Times New Roman" w:cs="Times New Roman"/>
                <w:sz w:val="16"/>
                <w:szCs w:val="16"/>
              </w:rPr>
              <w:t>**** Наприклад якщо у 2018 році особі виповнилось 30 років, назначається інформація про стаж між 2011 і 2018 роками. Стаж за 2008 – 2010 роки не розкривається і це не є порушенням вимог про розкриття інформації. Якщо протягом певного часу особа не мала жодного місця роботи, у звіті зазначається «особа не мала жодного місця роботи протягом - часу»</w:t>
            </w:r>
          </w:p>
        </w:tc>
      </w:tr>
    </w:tbl>
    <w:p w:rsidR="00B94A62" w:rsidRPr="00824CD4" w:rsidRDefault="00B94A62" w:rsidP="00B94A62">
      <w:pPr>
        <w:spacing w:after="0" w:line="240" w:lineRule="auto"/>
        <w:ind w:left="-567"/>
        <w:jc w:val="both"/>
        <w:rPr>
          <w:rFonts w:ascii="Times New Roman" w:eastAsia="Calibri" w:hAnsi="Times New Roman" w:cs="Times New Roman"/>
          <w:sz w:val="16"/>
          <w:szCs w:val="16"/>
        </w:rPr>
      </w:pPr>
    </w:p>
    <w:p w:rsidR="00B94A62" w:rsidRDefault="00B94A62" w:rsidP="00B94A62">
      <w:pPr>
        <w:spacing w:after="0" w:line="240" w:lineRule="auto"/>
        <w:ind w:left="-567"/>
        <w:jc w:val="both"/>
        <w:rPr>
          <w:rFonts w:ascii="Times New Roman" w:eastAsia="Calibri" w:hAnsi="Times New Roman" w:cs="Times New Roman"/>
          <w:sz w:val="16"/>
          <w:szCs w:val="16"/>
        </w:rPr>
      </w:pPr>
    </w:p>
    <w:p w:rsidR="00B94A62" w:rsidRDefault="00B94A62" w:rsidP="00B94A62">
      <w:pPr>
        <w:spacing w:after="0" w:line="240" w:lineRule="auto"/>
        <w:ind w:left="-567"/>
        <w:jc w:val="both"/>
        <w:rPr>
          <w:rFonts w:ascii="Times New Roman" w:eastAsia="Calibri" w:hAnsi="Times New Roman" w:cs="Times New Roman"/>
          <w:sz w:val="16"/>
          <w:szCs w:val="16"/>
        </w:rPr>
      </w:pPr>
    </w:p>
    <w:p w:rsidR="00B94A62" w:rsidRDefault="00B94A62" w:rsidP="00B94A62">
      <w:pPr>
        <w:spacing w:after="0" w:line="240" w:lineRule="auto"/>
        <w:ind w:left="-567"/>
        <w:jc w:val="both"/>
        <w:rPr>
          <w:rFonts w:ascii="Times New Roman" w:eastAsia="Calibri" w:hAnsi="Times New Roman" w:cs="Times New Roman"/>
          <w:sz w:val="16"/>
          <w:szCs w:val="16"/>
        </w:rPr>
      </w:pPr>
    </w:p>
    <w:p w:rsidR="00B94A62" w:rsidRPr="00824CD4" w:rsidRDefault="00B94A62" w:rsidP="00B94A62">
      <w:pPr>
        <w:spacing w:after="0" w:line="240" w:lineRule="auto"/>
        <w:ind w:left="-567"/>
        <w:jc w:val="both"/>
        <w:rPr>
          <w:rFonts w:ascii="Times New Roman" w:eastAsia="Calibri" w:hAnsi="Times New Roman" w:cs="Times New Roman"/>
          <w:sz w:val="16"/>
          <w:szCs w:val="16"/>
        </w:rPr>
      </w:pPr>
    </w:p>
    <w:p w:rsidR="00B94A62" w:rsidRPr="00824CD4" w:rsidRDefault="00B94A62" w:rsidP="00B94A62">
      <w:pPr>
        <w:spacing w:after="0" w:line="240" w:lineRule="auto"/>
        <w:ind w:left="-567"/>
        <w:jc w:val="both"/>
        <w:rPr>
          <w:rFonts w:ascii="Times New Roman" w:eastAsia="Calibri" w:hAnsi="Times New Roman" w:cs="Times New Roman"/>
          <w:sz w:val="16"/>
          <w:szCs w:val="16"/>
        </w:rPr>
      </w:pPr>
      <w:r w:rsidRPr="00824CD4">
        <w:rPr>
          <w:rFonts w:ascii="Times New Roman" w:eastAsia="Calibri" w:hAnsi="Times New Roman" w:cs="Times New Roman"/>
          <w:sz w:val="16"/>
          <w:szCs w:val="16"/>
        </w:rPr>
        <w:t>ПІБ і підпис уповноваженої особи орендодавця: _____________________________</w:t>
      </w:r>
    </w:p>
    <w:p w:rsidR="00B94A62" w:rsidRPr="00824CD4" w:rsidRDefault="00B94A62" w:rsidP="00B94A62">
      <w:pPr>
        <w:spacing w:after="0" w:line="240" w:lineRule="auto"/>
        <w:rPr>
          <w:rFonts w:ascii="Times New Roman" w:hAnsi="Times New Roman" w:cs="Times New Roman"/>
          <w:sz w:val="16"/>
          <w:szCs w:val="16"/>
        </w:rPr>
      </w:pPr>
    </w:p>
    <w:p w:rsidR="00B94A62" w:rsidRPr="00824CD4" w:rsidRDefault="00B94A62" w:rsidP="00B94A62">
      <w:pPr>
        <w:spacing w:after="0" w:line="240" w:lineRule="auto"/>
        <w:rPr>
          <w:rFonts w:ascii="Times New Roman" w:hAnsi="Times New Roman" w:cs="Times New Roman"/>
          <w:sz w:val="16"/>
          <w:szCs w:val="16"/>
        </w:rPr>
      </w:pPr>
    </w:p>
    <w:p w:rsidR="00B94A62" w:rsidRPr="00824CD4" w:rsidRDefault="00B94A62" w:rsidP="00B94A62">
      <w:pPr>
        <w:spacing w:after="0" w:line="240" w:lineRule="auto"/>
        <w:rPr>
          <w:rFonts w:ascii="Times New Roman" w:hAnsi="Times New Roman" w:cs="Times New Roman"/>
          <w:sz w:val="16"/>
          <w:szCs w:val="16"/>
        </w:rPr>
      </w:pPr>
    </w:p>
    <w:p w:rsidR="00B94A62" w:rsidRPr="00824CD4" w:rsidRDefault="00B94A62" w:rsidP="00B94A62">
      <w:pPr>
        <w:spacing w:after="0" w:line="240" w:lineRule="auto"/>
        <w:rPr>
          <w:rFonts w:ascii="Times New Roman" w:hAnsi="Times New Roman" w:cs="Times New Roman"/>
          <w:sz w:val="16"/>
          <w:szCs w:val="16"/>
        </w:rPr>
      </w:pPr>
    </w:p>
    <w:p w:rsidR="00B94A62" w:rsidRPr="00824CD4" w:rsidRDefault="00B94A62" w:rsidP="00B94A62">
      <w:pPr>
        <w:spacing w:after="0" w:line="240" w:lineRule="auto"/>
        <w:rPr>
          <w:rFonts w:ascii="Times New Roman" w:hAnsi="Times New Roman" w:cs="Times New Roman"/>
          <w:sz w:val="16"/>
          <w:szCs w:val="16"/>
        </w:rPr>
      </w:pPr>
    </w:p>
    <w:p w:rsidR="00B94A62" w:rsidRPr="00824CD4" w:rsidRDefault="00B94A62" w:rsidP="00B94A62">
      <w:pPr>
        <w:spacing w:after="0" w:line="240" w:lineRule="auto"/>
        <w:rPr>
          <w:rFonts w:ascii="Times New Roman" w:hAnsi="Times New Roman" w:cs="Times New Roman"/>
          <w:sz w:val="16"/>
          <w:szCs w:val="16"/>
        </w:rPr>
      </w:pPr>
    </w:p>
    <w:p w:rsidR="00B94A62" w:rsidRPr="00824CD4" w:rsidRDefault="00B94A62" w:rsidP="00B94A62">
      <w:pPr>
        <w:tabs>
          <w:tab w:val="left" w:pos="1155"/>
        </w:tabs>
        <w:spacing w:after="0" w:line="240" w:lineRule="auto"/>
        <w:rPr>
          <w:rFonts w:ascii="Times New Roman" w:hAnsi="Times New Roman" w:cs="Times New Roman"/>
          <w:sz w:val="16"/>
          <w:szCs w:val="16"/>
        </w:rPr>
      </w:pPr>
    </w:p>
    <w:p w:rsidR="001B7800" w:rsidRDefault="001B7800"/>
    <w:sectPr w:rsidR="001B7800" w:rsidSect="005F32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6013"/>
    <w:multiLevelType w:val="hybridMultilevel"/>
    <w:tmpl w:val="1B5CE5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E815DA"/>
    <w:multiLevelType w:val="hybridMultilevel"/>
    <w:tmpl w:val="7890C35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3ACA2442"/>
    <w:multiLevelType w:val="hybridMultilevel"/>
    <w:tmpl w:val="7890C35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422B29F3"/>
    <w:multiLevelType w:val="hybridMultilevel"/>
    <w:tmpl w:val="DCCC0D40"/>
    <w:lvl w:ilvl="0" w:tplc="0C462D00">
      <w:start w:val="1"/>
      <w:numFmt w:val="decimal"/>
      <w:lvlText w:val="%1."/>
      <w:lvlJc w:val="left"/>
      <w:pPr>
        <w:ind w:left="564" w:hanging="360"/>
      </w:pPr>
      <w:rPr>
        <w:rFonts w:eastAsiaTheme="minorHAnsi"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4">
    <w:nsid w:val="4B147E8E"/>
    <w:multiLevelType w:val="hybridMultilevel"/>
    <w:tmpl w:val="2C8409CA"/>
    <w:lvl w:ilvl="0" w:tplc="A09AD93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5">
    <w:nsid w:val="4C9C3509"/>
    <w:multiLevelType w:val="hybridMultilevel"/>
    <w:tmpl w:val="461C29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E7054D0"/>
    <w:multiLevelType w:val="hybridMultilevel"/>
    <w:tmpl w:val="64AEE286"/>
    <w:lvl w:ilvl="0" w:tplc="AA367F9A">
      <w:start w:val="1"/>
      <w:numFmt w:val="decimal"/>
      <w:lvlText w:val="%1."/>
      <w:lvlJc w:val="left"/>
      <w:pPr>
        <w:ind w:left="-491" w:hanging="360"/>
      </w:pPr>
      <w:rPr>
        <w:rFonts w:hint="default"/>
        <w:b w:val="0"/>
        <w:sz w:val="28"/>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5DDE5563"/>
    <w:multiLevelType w:val="hybridMultilevel"/>
    <w:tmpl w:val="3A7E624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6D4D01F5"/>
    <w:multiLevelType w:val="hybridMultilevel"/>
    <w:tmpl w:val="E8D86964"/>
    <w:lvl w:ilvl="0" w:tplc="8EE2E746">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5F"/>
    <w:rsid w:val="000D0714"/>
    <w:rsid w:val="00112560"/>
    <w:rsid w:val="00152095"/>
    <w:rsid w:val="001714C3"/>
    <w:rsid w:val="001B7800"/>
    <w:rsid w:val="001E271B"/>
    <w:rsid w:val="0026606E"/>
    <w:rsid w:val="0048508E"/>
    <w:rsid w:val="00535511"/>
    <w:rsid w:val="00562661"/>
    <w:rsid w:val="0061485F"/>
    <w:rsid w:val="00795E4A"/>
    <w:rsid w:val="009D0564"/>
    <w:rsid w:val="00AA6439"/>
    <w:rsid w:val="00B94A62"/>
    <w:rsid w:val="00C808F5"/>
    <w:rsid w:val="00CF5E8F"/>
    <w:rsid w:val="00F04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E5B65-EDFE-4905-B73D-EF04CF34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4A62"/>
    <w:pPr>
      <w:ind w:left="720"/>
      <w:contextualSpacing/>
    </w:pPr>
  </w:style>
  <w:style w:type="paragraph" w:styleId="a5">
    <w:name w:val="Balloon Text"/>
    <w:basedOn w:val="a"/>
    <w:link w:val="a6"/>
    <w:uiPriority w:val="99"/>
    <w:semiHidden/>
    <w:unhideWhenUsed/>
    <w:rsid w:val="00B94A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94A62"/>
    <w:rPr>
      <w:rFonts w:ascii="Segoe UI" w:hAnsi="Segoe UI" w:cs="Segoe UI"/>
      <w:sz w:val="18"/>
      <w:szCs w:val="18"/>
    </w:rPr>
  </w:style>
  <w:style w:type="character" w:styleId="a7">
    <w:name w:val="Emphasis"/>
    <w:basedOn w:val="a0"/>
    <w:uiPriority w:val="20"/>
    <w:qFormat/>
    <w:rsid w:val="00B94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url?sa=t&amp;rct=j&amp;q=&amp;esrc=s&amp;source=web&amp;cd=4&amp;cad=rja&amp;uact=8&amp;ved=0ahUKEwi25KHb9_bbAhXHhKYKHRXlAZ4QFgg_MAM&amp;url=https%3A%2F%2Fwww.dilovamova.com%2Findex.php%3Fpage%3D10%26holiday%3D320%26year%3D2018&amp;usg=AOvVaw0GApO6NUFrU6PkJaU8Mw2W" TargetMode="External"/><Relationship Id="rId3" Type="http://schemas.openxmlformats.org/officeDocument/2006/relationships/settings" Target="settings.xml"/><Relationship Id="rId7" Type="http://schemas.openxmlformats.org/officeDocument/2006/relationships/hyperlink" Target="https://www.google.com.ua/url?sa=t&amp;rct=j&amp;q=&amp;esrc=s&amp;source=web&amp;cd=18&amp;cad=rja&amp;uact=8&amp;ved=0ahUKEwjVvJ6Urp_cAhWFVSwKHVm3Ba0QFgiYATAR&amp;url=https%3A%2F%2Fuk.wikipedia.org%2Fwiki%2F%25D0%259D%25D0%25B0%25D1%2586%25D1%2596%25D0%25BE%25D0%25BD%25D0%25B0%25D0%25BB%25D1%258C%25D0%25BD%25D0%25B8%25D0%25B9_%25D0%25B0%25D0%25BA%25D0%25B0%25D0%25B4%25D0%25B5%25D0%25BC%25D1%2596%25D1%2587%25D0%25BD%25D0%25B8%25D0%25B9_%25D0%25B4%25D1%2580%25D0%25B0%25D0%25BC%25D0%25B0%25D1%2582%25D0%25B8%25D1%2587%25D0%25BD%25D0%25B8%25D0%25B9_%25D1%2582%25D0%25B5%25D0%25B0%25D1%2582%25D1%2580_%25D1%2596%25D0%25BC%25D0%25B5%25D0%25BD%25D1%2596_%25D0%2586%25D0%25B2%25D0%25B0%25D0%25BD%25D0%25B0_%25D0%25A4%25D1%2580%25D0%25B0%25D0%25BD%25D0%25BA%25D0%25B0&amp;usg=AOvVaw2-LBx5Nnys5O9dPiUm9u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a/url?sa=t&amp;rct=j&amp;q=&amp;esrc=s&amp;source=web&amp;cd=18&amp;cad=rja&amp;uact=8&amp;ved=0ahUKEwjVvJ6Urp_cAhWFVSwKHVm3Ba0QFgiYATAR&amp;url=https%3A%2F%2Fuk.wikipedia.org%2Fwiki%2F%25D0%259D%25D0%25B0%25D1%2586%25D1%2596%25D0%25BE%25D0%25BD%25D0%25B0%25D0%25BB%25D1%258C%25D0%25BD%25D0%25B8%25D0%25B9_%25D0%25B0%25D0%25BA%25D0%25B0%25D0%25B4%25D0%25B5%25D0%25BC%25D1%2596%25D1%2587%25D0%25BD%25D0%25B8%25D0%25B9_%25D0%25B4%25D1%2580%25D0%25B0%25D0%25BC%25D0%25B0%25D1%2582%25D0%25B8%25D1%2587%25D0%25BD%25D0%25B8%25D0%25B9_%25D1%2582%25D0%25B5%25D0%25B0%25D1%2582%25D1%2580_%25D1%2596%25D0%25BC%25D0%25B5%25D0%25BD%25D1%2596_%25D0%2586%25D0%25B2%25D0%25B0%25D0%25BD%25D0%25B0_%25D0%25A4%25D1%2580%25D0%25B0%25D0%25BD%25D0%25BA%25D0%25B0&amp;usg=AOvVaw2-LBx5Nnys5O9dPiUm9u9a" TargetMode="External"/><Relationship Id="rId5" Type="http://schemas.openxmlformats.org/officeDocument/2006/relationships/hyperlink" Target="https://www.google.com.ua/url?sa=t&amp;rct=j&amp;q=&amp;esrc=s&amp;source=web&amp;cd=4&amp;cad=rja&amp;uact=8&amp;ved=0ahUKEwi25KHb9_bbAhXHhKYKHRXlAZ4QFgg_MAM&amp;url=https%3A%2F%2Fwww.dilovamova.com%2Findex.php%3Fpage%3D10%26holiday%3D320%26year%3D2018&amp;usg=AOvVaw0GApO6NUFrU6PkJaU8Mw2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28325</Words>
  <Characters>16146</Characters>
  <Application>Microsoft Office Word</Application>
  <DocSecurity>0</DocSecurity>
  <Lines>134</Lines>
  <Paragraphs>88</Paragraphs>
  <ScaleCrop>false</ScaleCrop>
  <Company/>
  <LinksUpToDate>false</LinksUpToDate>
  <CharactersWithSpaces>44383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2018-07-13T13:14:00Z</dcterms:created>
  <dcterms:modified xsi:type="dcterms:W3CDTF">2018-07-20T13:12:00Z</dcterms:modified>
</cp:coreProperties>
</file>