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4C64F" w14:textId="77777777" w:rsidR="006B5951" w:rsidRDefault="006B5951">
      <w:pPr>
        <w:spacing w:line="240" w:lineRule="exact"/>
        <w:rPr>
          <w:sz w:val="19"/>
          <w:szCs w:val="19"/>
        </w:rPr>
      </w:pPr>
    </w:p>
    <w:p w14:paraId="6F088044" w14:textId="77777777" w:rsidR="006B5951" w:rsidRDefault="006B5951">
      <w:pPr>
        <w:spacing w:before="41" w:after="41" w:line="240" w:lineRule="exact"/>
        <w:rPr>
          <w:sz w:val="19"/>
          <w:szCs w:val="19"/>
        </w:rPr>
      </w:pPr>
    </w:p>
    <w:p w14:paraId="342D9A0E" w14:textId="77777777" w:rsidR="006B5951" w:rsidRDefault="006B5951">
      <w:pPr>
        <w:rPr>
          <w:sz w:val="2"/>
          <w:szCs w:val="2"/>
        </w:rPr>
        <w:sectPr w:rsidR="006B5951">
          <w:pgSz w:w="11900" w:h="16840"/>
          <w:pgMar w:top="531" w:right="0" w:bottom="1265" w:left="0" w:header="0" w:footer="3" w:gutter="0"/>
          <w:cols w:space="720"/>
          <w:noEndnote/>
          <w:docGrid w:linePitch="360"/>
        </w:sectPr>
      </w:pPr>
    </w:p>
    <w:p w14:paraId="547BCD8C" w14:textId="77777777" w:rsidR="006B5951" w:rsidRDefault="004E7F4C">
      <w:pPr>
        <w:pStyle w:val="10"/>
        <w:keepNext/>
        <w:keepLines/>
        <w:shd w:val="clear" w:color="auto" w:fill="auto"/>
        <w:spacing w:after="25" w:line="220" w:lineRule="exact"/>
        <w:ind w:right="140"/>
      </w:pPr>
      <w:bookmarkStart w:id="0" w:name="bookmark0"/>
      <w:r>
        <w:t>ЗАТВЕРДЖЕНО</w:t>
      </w:r>
      <w:bookmarkEnd w:id="0"/>
    </w:p>
    <w:p w14:paraId="2C89521F" w14:textId="77777777" w:rsidR="006B5951" w:rsidRDefault="004E7F4C">
      <w:pPr>
        <w:pStyle w:val="30"/>
        <w:shd w:val="clear" w:color="auto" w:fill="auto"/>
        <w:spacing w:before="0"/>
        <w:ind w:left="6920" w:right="140"/>
      </w:pPr>
      <w:r>
        <w:t xml:space="preserve">на засіданні громадської ради при </w:t>
      </w:r>
      <w:r w:rsidRPr="004E7F4C">
        <w:t xml:space="preserve">Дарницькій районній </w:t>
      </w:r>
      <w:r>
        <w:t xml:space="preserve"> в місті Києві державній адміністрації </w:t>
      </w:r>
    </w:p>
    <w:p w14:paraId="2B203612" w14:textId="77777777" w:rsidR="006B5951" w:rsidRDefault="004E7F4C">
      <w:pPr>
        <w:pStyle w:val="10"/>
        <w:keepNext/>
        <w:keepLines/>
        <w:shd w:val="clear" w:color="auto" w:fill="auto"/>
        <w:spacing w:after="0" w:line="274" w:lineRule="exact"/>
        <w:jc w:val="center"/>
      </w:pPr>
      <w:bookmarkStart w:id="1" w:name="bookmark1"/>
      <w:bookmarkStart w:id="2" w:name="_Hlk16255972"/>
      <w:bookmarkStart w:id="3" w:name="_GoBack"/>
      <w:r>
        <w:t>ПЛАН РОБОТИ</w:t>
      </w:r>
      <w:bookmarkEnd w:id="1"/>
    </w:p>
    <w:p w14:paraId="0DC71CF8" w14:textId="77777777" w:rsidR="006B5951" w:rsidRDefault="004E7F4C">
      <w:pPr>
        <w:pStyle w:val="20"/>
        <w:shd w:val="clear" w:color="auto" w:fill="auto"/>
      </w:pPr>
      <w:r>
        <w:t xml:space="preserve">громадської ради при </w:t>
      </w:r>
      <w:r w:rsidR="00791E87">
        <w:t xml:space="preserve">Дарницькій районній в місті Києві </w:t>
      </w:r>
      <w:r>
        <w:t xml:space="preserve"> державній адміністрації</w:t>
      </w:r>
    </w:p>
    <w:p w14:paraId="2AAF1410" w14:textId="77777777" w:rsidR="006B5951" w:rsidRDefault="004E7F4C">
      <w:pPr>
        <w:pStyle w:val="20"/>
        <w:shd w:val="clear" w:color="auto" w:fill="auto"/>
      </w:pPr>
      <w:r>
        <w:t>на 2019 рік</w:t>
      </w:r>
    </w:p>
    <w:tbl>
      <w:tblPr>
        <w:tblOverlap w:val="never"/>
        <w:tblW w:w="106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4236"/>
        <w:gridCol w:w="1764"/>
        <w:gridCol w:w="2249"/>
        <w:gridCol w:w="1518"/>
      </w:tblGrid>
      <w:tr w:rsidR="006B5951" w14:paraId="49AEBD7C" w14:textId="77777777" w:rsidTr="00D87514">
        <w:trPr>
          <w:trHeight w:hRule="exact" w:val="1044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1659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60" w:line="220" w:lineRule="exact"/>
            </w:pPr>
            <w:bookmarkStart w:id="4" w:name="_Hlk16256009"/>
            <w:bookmarkEnd w:id="2"/>
            <w:bookmarkEnd w:id="3"/>
            <w:r>
              <w:rPr>
                <w:rStyle w:val="21"/>
              </w:rPr>
              <w:t>№</w:t>
            </w:r>
          </w:p>
          <w:p w14:paraId="5FC3C33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1"/>
              </w:rPr>
              <w:t>з/п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457D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Зміст заходу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AA48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"/>
              </w:rPr>
              <w:t>Термін</w:t>
            </w:r>
          </w:p>
          <w:p w14:paraId="1797A02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виконання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78D00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Відповідальні</w:t>
            </w:r>
          </w:p>
          <w:p w14:paraId="0418FF8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1"/>
              </w:rPr>
              <w:t>виконавці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EF52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120" w:line="220" w:lineRule="exact"/>
              <w:ind w:left="260"/>
              <w:jc w:val="left"/>
            </w:pPr>
            <w:r>
              <w:rPr>
                <w:rStyle w:val="21"/>
              </w:rPr>
              <w:t>Результат</w:t>
            </w:r>
          </w:p>
          <w:p w14:paraId="2EDF5AE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виконання</w:t>
            </w:r>
          </w:p>
        </w:tc>
      </w:tr>
      <w:tr w:rsidR="006B5951" w14:paraId="3F3E2B25" w14:textId="77777777" w:rsidTr="00D87514">
        <w:trPr>
          <w:trHeight w:hRule="exact" w:val="36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8240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ADC31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DE76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2CBE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794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5</w:t>
            </w:r>
          </w:p>
        </w:tc>
      </w:tr>
      <w:tr w:rsidR="006B5951" w14:paraId="4BE4BBDD" w14:textId="77777777" w:rsidTr="00D87514">
        <w:trPr>
          <w:trHeight w:hRule="exact" w:val="596"/>
          <w:jc w:val="center"/>
        </w:trPr>
        <w:tc>
          <w:tcPr>
            <w:tcW w:w="10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9F40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Загальні напрямки роботи</w:t>
            </w:r>
          </w:p>
        </w:tc>
      </w:tr>
      <w:tr w:rsidR="006B5951" w14:paraId="16F3B4F1" w14:textId="77777777" w:rsidTr="00D87514">
        <w:trPr>
          <w:trHeight w:hRule="exact" w:val="15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F404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20" w:lineRule="exact"/>
              <w:jc w:val="left"/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8F20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Планові засідання громадської ради при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 xml:space="preserve">Дарницькій районній в місті Києві  </w:t>
            </w:r>
            <w:r>
              <w:rPr>
                <w:rStyle w:val="21"/>
              </w:rPr>
              <w:t>державній адміністрації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ACA31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"/>
              </w:rPr>
              <w:t>раз у квартал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BA219" w14:textId="0502B22B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Голова ради, заступник Голови, секретар</w:t>
            </w:r>
          </w:p>
          <w:p w14:paraId="2DD6934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21"/>
              </w:rPr>
              <w:t>громадської ради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D618A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343FA729" w14:textId="77777777" w:rsidTr="00D87514">
        <w:trPr>
          <w:trHeight w:hRule="exact" w:val="133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131CF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20" w:lineRule="exact"/>
              <w:jc w:val="left"/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084C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Планові засідання комітетів та робочих груп за напрямками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29111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раз на два місяці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442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керівники напрямків, керівники робочих груп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7FD5D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44E6A23D" w14:textId="77777777" w:rsidTr="00D87514">
        <w:trPr>
          <w:trHeight w:hRule="exact" w:val="17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CA996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20" w:lineRule="exact"/>
              <w:jc w:val="left"/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2A33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Участь у робочих зустрічах із керівництвом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 xml:space="preserve">Дарницькій районній в місті Києві  </w:t>
            </w:r>
            <w:r>
              <w:rPr>
                <w:rStyle w:val="21"/>
              </w:rPr>
              <w:t xml:space="preserve">державної адміністрації та керівництвом структурних підрозділів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 xml:space="preserve">Дарницькій районній в місті Києві  </w:t>
            </w:r>
            <w:r>
              <w:rPr>
                <w:rStyle w:val="21"/>
              </w:rPr>
              <w:t>державної адміністрації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CC9B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2CBDF" w14:textId="5379BCE3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Голова ради, заступник Голови, керівники напрямків, керівники робочих груп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3D67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633FD6C7" w14:textId="77777777" w:rsidTr="00D87514">
        <w:trPr>
          <w:trHeight w:hRule="exact" w:val="238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ADB4B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20" w:lineRule="exact"/>
              <w:jc w:val="left"/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C3F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Участь у засіданнях консультативно- дорадчих та інших допоміжних органів </w:t>
            </w:r>
            <w:r w:rsidR="00791E87">
              <w:rPr>
                <w:rStyle w:val="21"/>
              </w:rPr>
              <w:t>Дарницької районної</w:t>
            </w:r>
            <w:r>
              <w:rPr>
                <w:rStyle w:val="21"/>
              </w:rPr>
              <w:t xml:space="preserve"> </w:t>
            </w:r>
            <w:r w:rsidR="00791E87">
              <w:rPr>
                <w:rStyle w:val="21"/>
              </w:rPr>
              <w:t xml:space="preserve">в місті Києві </w:t>
            </w:r>
            <w:r>
              <w:rPr>
                <w:rStyle w:val="21"/>
              </w:rPr>
              <w:t>державної адміністрації для забезпечення врахування громадської думки у формуванні і реалізації державної політики, розв’язання проблем, які мають велике суспільно- політичне значення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A5810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13C99" w14:textId="0050432F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Голова ради, заступник Голови, керівники напрямків, керівники робочих груп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E8ACE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3665EB1C" w14:textId="77777777" w:rsidTr="00D87514">
        <w:trPr>
          <w:trHeight w:hRule="exact" w:val="1516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773F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20" w:lineRule="exact"/>
              <w:jc w:val="left"/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E756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Підготовка та подача до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 xml:space="preserve">Дарницькій районній в місті Києві  </w:t>
            </w:r>
            <w:r>
              <w:rPr>
                <w:rStyle w:val="21"/>
              </w:rPr>
              <w:t xml:space="preserve"> державної адміністрації пропозицій до орієнтовного плану проведення консультацій 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A5E6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5B1BF" w14:textId="222E1913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Голова ради, заступник Голови керівники напрямів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DC07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EF960AB" w14:textId="77777777" w:rsidR="006B5951" w:rsidRDefault="006B5951">
      <w:pPr>
        <w:framePr w:w="10550" w:wrap="notBeside" w:vAnchor="text" w:hAnchor="text" w:xAlign="center" w:y="1"/>
        <w:rPr>
          <w:sz w:val="2"/>
          <w:szCs w:val="2"/>
        </w:rPr>
      </w:pPr>
    </w:p>
    <w:p w14:paraId="3FFE759C" w14:textId="77777777" w:rsidR="006B5951" w:rsidRDefault="006B59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205"/>
        <w:gridCol w:w="1747"/>
        <w:gridCol w:w="2213"/>
        <w:gridCol w:w="1507"/>
      </w:tblGrid>
      <w:tr w:rsidR="006B5951" w14:paraId="4278AA44" w14:textId="77777777">
        <w:trPr>
          <w:trHeight w:hRule="exact" w:val="98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B45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C6EA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громадськістю, а також щодо проведення консультацій, не передбачених таким планом.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C83A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29B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05639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70999A2C" w14:textId="77777777">
        <w:trPr>
          <w:trHeight w:hRule="exact" w:val="22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B936" w14:textId="77777777" w:rsidR="006B5951" w:rsidRDefault="00791E87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6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238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Проведення відповідно до законодавства громадської експертизи діяльності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 xml:space="preserve">Дарницькій районній в місті Києві  </w:t>
            </w:r>
            <w:r>
              <w:rPr>
                <w:rStyle w:val="21"/>
              </w:rPr>
              <w:t xml:space="preserve">державної адміністрації та громадської антикорупційної експертизи проектів нормативно-правових актів та проектів актів, які розробляє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>Дарницьк</w:t>
            </w:r>
            <w:r w:rsidR="00791E87">
              <w:rPr>
                <w:rStyle w:val="21"/>
              </w:rPr>
              <w:t>а</w:t>
            </w:r>
            <w:r w:rsidR="00791E87" w:rsidRPr="00791E87">
              <w:rPr>
                <w:rStyle w:val="21"/>
              </w:rPr>
              <w:t xml:space="preserve"> районн</w:t>
            </w:r>
            <w:r w:rsidR="00791E87">
              <w:rPr>
                <w:rStyle w:val="21"/>
              </w:rPr>
              <w:t>а</w:t>
            </w:r>
            <w:r w:rsidR="00791E87" w:rsidRPr="00791E87">
              <w:rPr>
                <w:rStyle w:val="21"/>
              </w:rPr>
              <w:t xml:space="preserve"> в місті Києві </w:t>
            </w:r>
            <w:r>
              <w:rPr>
                <w:rStyle w:val="21"/>
              </w:rPr>
              <w:t>державна адміністрація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0D3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DFE1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"/>
              </w:rPr>
              <w:t>Профільні</w:t>
            </w:r>
          </w:p>
          <w:p w14:paraId="26B90BD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напрямки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861B8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217A219B" w14:textId="77777777">
        <w:trPr>
          <w:trHeight w:hRule="exact" w:val="390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C6B04" w14:textId="77777777" w:rsidR="006B5951" w:rsidRDefault="00791E87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7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25AF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Здійснення громадського контролю за врахуванням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>Дарницьк</w:t>
            </w:r>
            <w:r w:rsidR="00791E87">
              <w:rPr>
                <w:rStyle w:val="21"/>
              </w:rPr>
              <w:t>ою</w:t>
            </w:r>
            <w:r w:rsidR="00791E87" w:rsidRPr="00791E87">
              <w:rPr>
                <w:rStyle w:val="21"/>
              </w:rPr>
              <w:t xml:space="preserve"> районн</w:t>
            </w:r>
            <w:r w:rsidR="00791E87">
              <w:rPr>
                <w:rStyle w:val="21"/>
              </w:rPr>
              <w:t>ою</w:t>
            </w:r>
            <w:r w:rsidR="00791E87" w:rsidRPr="00791E87">
              <w:rPr>
                <w:rStyle w:val="21"/>
              </w:rPr>
              <w:t xml:space="preserve"> в місті Києві  </w:t>
            </w:r>
            <w:r>
              <w:rPr>
                <w:rStyle w:val="21"/>
              </w:rPr>
              <w:t xml:space="preserve">державною адміністрацією пропозицій та зауважень громадськості, забезпечення прозорості та відкритості діяльності </w:t>
            </w:r>
            <w:r w:rsidR="00791E87">
              <w:t xml:space="preserve"> </w:t>
            </w:r>
            <w:r w:rsidR="00791E87" w:rsidRPr="00791E87">
              <w:rPr>
                <w:rStyle w:val="21"/>
              </w:rPr>
              <w:t>Дарницьк</w:t>
            </w:r>
            <w:r w:rsidR="00791E87">
              <w:rPr>
                <w:rStyle w:val="21"/>
              </w:rPr>
              <w:t>ої</w:t>
            </w:r>
            <w:r w:rsidR="00791E87" w:rsidRPr="00791E87">
              <w:rPr>
                <w:rStyle w:val="21"/>
              </w:rPr>
              <w:t xml:space="preserve"> районн</w:t>
            </w:r>
            <w:r w:rsidR="00791E87">
              <w:rPr>
                <w:rStyle w:val="21"/>
              </w:rPr>
              <w:t>ої</w:t>
            </w:r>
            <w:r w:rsidR="00791E87" w:rsidRPr="00791E87">
              <w:rPr>
                <w:rStyle w:val="21"/>
              </w:rPr>
              <w:t xml:space="preserve"> в місті Києві  </w:t>
            </w:r>
            <w:r>
              <w:rPr>
                <w:rStyle w:val="21"/>
              </w:rPr>
              <w:t xml:space="preserve">державної адміністрації, доступу до публічної інформації, яка знаходиться у володінні </w:t>
            </w:r>
            <w:r w:rsidR="00791E87">
              <w:rPr>
                <w:rStyle w:val="21"/>
              </w:rPr>
              <w:t>Дарницької районної в місті Києві</w:t>
            </w:r>
            <w:r>
              <w:rPr>
                <w:rStyle w:val="21"/>
              </w:rPr>
              <w:t xml:space="preserve"> державної адміністрації, а також дотриманням </w:t>
            </w:r>
            <w:r w:rsidR="00791E87">
              <w:rPr>
                <w:rStyle w:val="21"/>
              </w:rPr>
              <w:t>Дарницькою районною в місті Києві</w:t>
            </w:r>
            <w:r>
              <w:rPr>
                <w:rStyle w:val="21"/>
              </w:rPr>
              <w:t xml:space="preserve"> державною адміністрацією нормативно- правових актів, спрямованих на запобігання та протидію корупції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949E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5841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Профільні напрямки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8C6A9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7AF03E4E" w14:textId="77777777">
        <w:trPr>
          <w:trHeight w:hRule="exact" w:val="169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7F379" w14:textId="77777777" w:rsidR="006B5951" w:rsidRDefault="00791E87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8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463B0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Інформування в обов'язковому порядку громадськість про свою діяльність, прийняті рішення та їх виконання на офіційному веб-порталі </w:t>
            </w:r>
            <w:r w:rsidR="00791E87">
              <w:rPr>
                <w:rStyle w:val="21"/>
              </w:rPr>
              <w:t>Дарницької районної в місті Києві</w:t>
            </w:r>
            <w:r>
              <w:rPr>
                <w:rStyle w:val="21"/>
              </w:rPr>
              <w:t xml:space="preserve"> державної адміністрації та в інший прийнятний спосіб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1450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1310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firstLine="460"/>
              <w:jc w:val="left"/>
            </w:pPr>
            <w:r>
              <w:rPr>
                <w:rStyle w:val="21"/>
              </w:rPr>
              <w:t>Голова ради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37299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550AB560" w14:textId="77777777">
        <w:trPr>
          <w:trHeight w:hRule="exact" w:val="16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337A9" w14:textId="77777777" w:rsidR="006B5951" w:rsidRDefault="00791E87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9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B3C04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Збір, узагальнення та подача до </w:t>
            </w:r>
            <w:r w:rsidR="00791E87">
              <w:rPr>
                <w:rStyle w:val="21"/>
              </w:rPr>
              <w:t xml:space="preserve">Дарницької районної в місті Києві </w:t>
            </w:r>
            <w:r>
              <w:rPr>
                <w:rStyle w:val="21"/>
              </w:rPr>
              <w:t>державної адміністрації інформації про пропозиції інститутів громадянського суспільства щодо вирішення питань, які мають важливе суспільне значення.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A356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F82FC" w14:textId="5D84ADD1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Голова ради, заступник голови, керівники напрямів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1043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55AC15B2" w14:textId="77777777">
        <w:trPr>
          <w:trHeight w:hRule="exact" w:val="9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CFB1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1</w:t>
            </w:r>
            <w:r w:rsidR="00791E87">
              <w:rPr>
                <w:rStyle w:val="21"/>
                <w:lang w:val="ru-RU" w:eastAsia="ru-RU" w:bidi="ru-RU"/>
              </w:rPr>
              <w:t>0</w:t>
            </w: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98BA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Участь в експертних зустрічах з обговорення питань пріоритетів державної політики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0626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B3114" w14:textId="460D10D4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Голова ради, заступник голови, керівники напрямів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6A030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0557C5B3" w14:textId="77777777">
        <w:trPr>
          <w:trHeight w:hRule="exact" w:val="11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39B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1</w:t>
            </w:r>
            <w:r w:rsidR="00791E87">
              <w:rPr>
                <w:rStyle w:val="21"/>
                <w:lang w:val="ru-RU" w:eastAsia="ru-RU" w:bidi="ru-RU"/>
              </w:rPr>
              <w:t>1</w:t>
            </w: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7D21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Співпраця з органами влади, органами місцевого самоврядування, іншими зацікавленими особами та інститутами громадянського суспільства.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45197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AEA65" w14:textId="7E4B700D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Голова ради, заступник голови, керівники напрямів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EE4AF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7506FC17" w14:textId="77777777">
        <w:trPr>
          <w:trHeight w:hRule="exact" w:val="116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81961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1</w:t>
            </w:r>
            <w:r w:rsidR="00791E87">
              <w:rPr>
                <w:rStyle w:val="21"/>
                <w:lang w:val="ru-RU" w:eastAsia="ru-RU" w:bidi="ru-RU"/>
              </w:rPr>
              <w:t>2</w:t>
            </w: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25E4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Налагодження співпраці з громадськими радами районних </w:t>
            </w:r>
            <w:r w:rsidR="00791E87">
              <w:rPr>
                <w:rStyle w:val="21"/>
              </w:rPr>
              <w:t xml:space="preserve">в місті Києві </w:t>
            </w:r>
            <w:r>
              <w:rPr>
                <w:rStyle w:val="21"/>
              </w:rPr>
              <w:t>державних адміністрацій</w:t>
            </w:r>
            <w:r w:rsidR="00791E87">
              <w:rPr>
                <w:rStyle w:val="21"/>
              </w:rPr>
              <w:t xml:space="preserve"> та Громадської ради при виконавчому органі КМР (КМДА)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8956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94E30" w14:textId="2F16972A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Голова ради, заступник голови, керівники напрямів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96E3D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5A506F72" w14:textId="77777777">
        <w:trPr>
          <w:trHeight w:hRule="exact" w:val="87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1E7B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t>1</w:t>
            </w:r>
            <w:r w:rsidR="00791E87">
              <w:rPr>
                <w:rStyle w:val="21"/>
                <w:lang w:val="ru-RU" w:eastAsia="ru-RU" w:bidi="ru-RU"/>
              </w:rPr>
              <w:t>3</w:t>
            </w: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22CD37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Проведення заходів щодо можливості навчання експертів громадської ради та активних громадян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7953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95327C" w14:textId="10B1E43A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Голова ради, заступник голови, керівники напрямів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E730C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AD04B51" w14:textId="77777777" w:rsidR="006B5951" w:rsidRDefault="006B5951">
      <w:pPr>
        <w:framePr w:w="10550" w:wrap="notBeside" w:vAnchor="text" w:hAnchor="text" w:xAlign="center" w:y="1"/>
        <w:rPr>
          <w:sz w:val="2"/>
          <w:szCs w:val="2"/>
        </w:rPr>
      </w:pPr>
    </w:p>
    <w:p w14:paraId="03E659A4" w14:textId="77777777" w:rsidR="006B5951" w:rsidRDefault="006B59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4176"/>
        <w:gridCol w:w="1686"/>
        <w:gridCol w:w="2219"/>
        <w:gridCol w:w="1495"/>
      </w:tblGrid>
      <w:tr w:rsidR="006B5951" w14:paraId="15606770" w14:textId="77777777" w:rsidTr="00E05A38">
        <w:trPr>
          <w:trHeight w:hRule="exact" w:val="161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99BA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"/>
                <w:lang w:val="ru-RU" w:eastAsia="ru-RU" w:bidi="ru-RU"/>
              </w:rPr>
              <w:lastRenderedPageBreak/>
              <w:t>1</w:t>
            </w:r>
            <w:r w:rsidR="00791E87">
              <w:rPr>
                <w:rStyle w:val="21"/>
                <w:lang w:val="ru-RU" w:eastAsia="ru-RU" w:bidi="ru-RU"/>
              </w:rPr>
              <w:t>4</w:t>
            </w: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63769" w14:textId="77777777" w:rsidR="006B5951" w:rsidRDefault="004E7F4C" w:rsidP="004C6642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Підготовка та оприлюднення щорічного звіту про свою діяльність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8586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грудень 2019 року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4A6DD" w14:textId="138D40DE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Голова ради, заступник голови, керівники напрямів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22349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2293EBF1" w14:textId="77777777" w:rsidTr="00D87514">
        <w:trPr>
          <w:trHeight w:hRule="exact" w:val="940"/>
          <w:jc w:val="center"/>
        </w:trPr>
        <w:tc>
          <w:tcPr>
            <w:tcW w:w="10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E4D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Напрямок з соціально-економічного розвитку</w:t>
            </w:r>
          </w:p>
        </w:tc>
      </w:tr>
      <w:tr w:rsidR="006B5951" w14:paraId="7C52091A" w14:textId="77777777" w:rsidTr="004C6642">
        <w:trPr>
          <w:trHeight w:hRule="exact" w:val="155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F3C3E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ind w:right="240"/>
              <w:jc w:val="right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D92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Розгляд проектів нормативно- правових та регуляторних актів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4D98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B4C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676A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2AEB34A6" w14:textId="77777777" w:rsidTr="00D87514">
        <w:trPr>
          <w:trHeight w:hRule="exact" w:val="114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42BFE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ind w:right="240"/>
              <w:jc w:val="right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8B1B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Підготовка пропозицій щодо удосконалення діючих нормативно- правових та регуляторних актів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6E930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CAE40" w14:textId="77777777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5C8F4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7F0F4F98" w14:textId="77777777" w:rsidTr="00D87514">
        <w:trPr>
          <w:trHeight w:hRule="exact" w:val="87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F8F76" w14:textId="77777777" w:rsidR="006B5951" w:rsidRDefault="006B5951" w:rsidP="00791E87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ind w:right="240"/>
              <w:jc w:val="right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5C7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Розробка проектів та пропозицій до діючих програм соціально- економічного розвитку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AF65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9D29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06996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12D021CC" w14:textId="77777777" w:rsidTr="00D87514">
        <w:trPr>
          <w:trHeight w:hRule="exact" w:val="144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D6B97" w14:textId="77777777" w:rsidR="006B5951" w:rsidRDefault="006B5951" w:rsidP="004C6642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ind w:right="240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54384" w14:textId="0EAC7714" w:rsidR="006B5951" w:rsidRDefault="004E7F4C" w:rsidP="004C6642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Участь у проведенні публічних консультацій із громадськістю (громадських обговорень, слухань) з актуальних питань соціально-</w:t>
            </w:r>
            <w:r w:rsidR="004C6642">
              <w:rPr>
                <w:rStyle w:val="21"/>
              </w:rPr>
              <w:t xml:space="preserve"> економічного та соціального розвитку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BF99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3F3FF" w14:textId="77777777" w:rsidR="006B5951" w:rsidRDefault="004E7F4C" w:rsidP="00E05A38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500F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5AD5A7C" w14:textId="77777777" w:rsidR="006B5951" w:rsidRDefault="006B5951">
      <w:pPr>
        <w:framePr w:w="10550" w:wrap="notBeside" w:vAnchor="text" w:hAnchor="text" w:xAlign="center" w:y="1"/>
        <w:rPr>
          <w:sz w:val="2"/>
          <w:szCs w:val="2"/>
        </w:rPr>
      </w:pPr>
    </w:p>
    <w:p w14:paraId="76753CE8" w14:textId="77777777" w:rsidR="006B5951" w:rsidRDefault="006B59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234"/>
        <w:gridCol w:w="1666"/>
        <w:gridCol w:w="2266"/>
        <w:gridCol w:w="1507"/>
      </w:tblGrid>
      <w:tr w:rsidR="006B5951" w14:paraId="323B682F" w14:textId="77777777">
        <w:trPr>
          <w:trHeight w:hRule="exact"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E85C6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EA936" w14:textId="663E6FDF" w:rsidR="006B5951" w:rsidRDefault="006B5951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63DF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A2106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1DA2A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14DAFCE8" w14:textId="77777777">
        <w:trPr>
          <w:trHeight w:hRule="exact" w:val="304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88E45" w14:textId="77777777" w:rsidR="006B5951" w:rsidRDefault="004E7F4C" w:rsidP="00513E9D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6B39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Участь у семінарах для фахівців органів виконавчої влади, органів місцевого самоврядування та представників ІГС з питань проведення громадської експертизи, організації доступу до публічної інформації, антикорупційної експертизи, з питань участі в конкурсах проектів згідно з Постановою Кабінету міністрів України від 12.10.2011 №1049 тощо.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3E55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1-2 рази у квартал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493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389D1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0A35670F" w14:textId="77777777">
        <w:trPr>
          <w:trHeight w:hRule="exact" w:val="13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50C00" w14:textId="77777777" w:rsidR="006B5951" w:rsidRDefault="004E7F4C" w:rsidP="00513E9D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jc w:val="right"/>
            </w:pPr>
            <w:r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A2CE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Проведення семінарів, круглих столів, тренінгів для керівників ІГС із представниками ДФС щодо ведення бухгалтерії ІГС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A3A2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54B1" w14:textId="0960F444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1"/>
              </w:rPr>
              <w:t>Голова ради, заступник голови, керівники напрямків, керівники ІГС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BF8D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385DD907" w14:textId="77777777">
        <w:trPr>
          <w:trHeight w:hRule="exact" w:val="138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F6AF7" w14:textId="77777777" w:rsidR="006B5951" w:rsidRDefault="006B5951" w:rsidP="00513E9D">
            <w:pPr>
              <w:pStyle w:val="20"/>
              <w:framePr w:w="105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20" w:lineRule="exact"/>
              <w:jc w:val="right"/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74844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Організація та проведення семінарів, конференцій та круглих столів щодо розвитку громадянського суспільства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C3DE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1-2 рази на місяць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0BC96" w14:textId="67877871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21"/>
              </w:rPr>
              <w:t>Голова ради, заступник голови, керівники напрямків, керівники ІГС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F9A4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6F6A44B4" w14:textId="77777777">
        <w:trPr>
          <w:trHeight w:hRule="exact" w:val="950"/>
          <w:jc w:val="center"/>
        </w:trPr>
        <w:tc>
          <w:tcPr>
            <w:tcW w:w="105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AF8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Напрямок з питань освіти, науки, культури, молоді та спорту</w:t>
            </w:r>
          </w:p>
        </w:tc>
      </w:tr>
      <w:tr w:rsidR="006B5951" w14:paraId="0540C7D7" w14:textId="77777777" w:rsidTr="004C6642">
        <w:trPr>
          <w:trHeight w:hRule="exact" w:val="140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DAAC1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8F48E" w14:textId="77777777" w:rsidR="006B5951" w:rsidRDefault="004E7F4C" w:rsidP="004C6642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Організація та проведення урочистостей до державних свят та пам’ятних дат з метою збереження місцевих традицій та історичної спадщини духовного єднання поколінь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9AAB4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згідно календаря державних свят і пам’ятних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98567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FACB1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13F25CD" w14:textId="77777777" w:rsidR="006B5951" w:rsidRDefault="006B5951">
      <w:pPr>
        <w:framePr w:w="10550" w:wrap="notBeside" w:vAnchor="text" w:hAnchor="text" w:xAlign="center" w:y="1"/>
        <w:rPr>
          <w:sz w:val="2"/>
          <w:szCs w:val="2"/>
        </w:rPr>
      </w:pPr>
    </w:p>
    <w:p w14:paraId="0E99E0C6" w14:textId="77777777" w:rsidR="006B5951" w:rsidRDefault="006B59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63"/>
        <w:gridCol w:w="1559"/>
        <w:gridCol w:w="2121"/>
        <w:gridCol w:w="1412"/>
      </w:tblGrid>
      <w:tr w:rsidR="006B5951" w14:paraId="51F07783" w14:textId="77777777" w:rsidTr="00E05A38">
        <w:trPr>
          <w:trHeight w:hRule="exact" w:val="10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0C15B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8716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5EA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1"/>
              </w:rPr>
              <w:t>дат</w:t>
            </w:r>
          </w:p>
          <w:p w14:paraId="25C25DF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1"/>
              </w:rPr>
              <w:t>(за потреби)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C2A25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99D9C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3B20A808" w14:textId="77777777" w:rsidTr="00E05A38">
        <w:trPr>
          <w:trHeight w:hRule="exact" w:val="1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5B09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435B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Підтримка участі в урочистих заходах представників та колективів різних ІГС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BBC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94C0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5C198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67B46A80" w14:textId="77777777" w:rsidTr="00E05A38">
        <w:trPr>
          <w:trHeight w:hRule="exact" w:val="1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AFD24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E3DC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Співпраця з національно-культурними товариствам у проведенні культурно- мистецьких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58E5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30B5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68049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6AB17761" w14:textId="77777777" w:rsidTr="00E05A38">
        <w:trPr>
          <w:trHeight w:hRule="exact" w:val="12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6A59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C4E3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Проведення навчальних тренінгів для ІГС області за проблематикою їх конституційного та професійного розвитку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F66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1-2 рази на місяць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8F12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95AE8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33379F1E" w14:textId="77777777" w:rsidTr="00E05A38">
        <w:trPr>
          <w:trHeight w:hRule="exact" w:val="1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DC33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7F6C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Надання пропозицій до </w:t>
            </w:r>
            <w:r w:rsidR="00513E9D">
              <w:rPr>
                <w:rStyle w:val="21"/>
              </w:rPr>
              <w:t>Дарницької районної в місті Києві державної адміністрації</w:t>
            </w:r>
            <w:r>
              <w:rPr>
                <w:rStyle w:val="21"/>
              </w:rPr>
              <w:t xml:space="preserve"> з питань розроблення та поширення методичних рекомендацій щодо використання ІГС та громадянами механізмів участі у формуванні та реалізації регіональної політики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985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1-2 рази у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5691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DB00C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39743559" w14:textId="77777777" w:rsidTr="00E05A38">
        <w:trPr>
          <w:trHeight w:hRule="exact" w:val="1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04C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55AE7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Участь в розробці грантових проектів пов'язаних з питаннями освіти, науки, культури,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4AB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9040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</w:rPr>
              <w:t>керівники напряму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2903C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1FE3B36E" w14:textId="77777777" w:rsidTr="00E05A38">
        <w:trPr>
          <w:trHeight w:hRule="exact" w:val="12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F723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DB4D8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Розробка проектів пов'язаних з: безпекою життєдіяльності, отримання бізнес-навичок, громадською діяльністю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FAEE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5344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"/>
              </w:rPr>
              <w:t>керівники напряму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42EC8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4BB181BE" w14:textId="77777777" w:rsidTr="00E05A38">
        <w:trPr>
          <w:trHeight w:hRule="exact" w:val="1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757B4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7EF1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>Пошук нагальних питань для проведення круглих столів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A26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9A58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керівники робочих груп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13740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5131DACC" w14:textId="77777777" w:rsidTr="00E05A38">
        <w:trPr>
          <w:trHeight w:hRule="exact" w:val="1046"/>
          <w:jc w:val="center"/>
        </w:trPr>
        <w:tc>
          <w:tcPr>
            <w:tcW w:w="98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B3AA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b/>
                <w:bCs/>
              </w:rPr>
              <w:t>Напрямок з питань забезпечення правопорядку і законності, оборони та мобілізаційної</w:t>
            </w:r>
          </w:p>
          <w:p w14:paraId="5695F05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2"/>
                <w:b/>
                <w:bCs/>
              </w:rPr>
              <w:t>підготовки</w:t>
            </w:r>
          </w:p>
        </w:tc>
      </w:tr>
      <w:tr w:rsidR="006B5951" w14:paraId="61AE97C9" w14:textId="77777777" w:rsidTr="00E05A38">
        <w:trPr>
          <w:trHeight w:hRule="exact" w:val="1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3AFD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E460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Здійснення заходів правової освіти громадян, спрямованих на сприяння розвитку громадянського суспільства, популяризацію серед населення участі громадян у діяльності інститутів громадянського суспільства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1D38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154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7546D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7665919E" w14:textId="77777777" w:rsidTr="00E05A38">
        <w:trPr>
          <w:trHeight w:hRule="exact" w:val="12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1F11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A7E2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Проведення заходів, спрямованих на національно-патріотичне виховання населення, інформаційно- роз’яснювальна робота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6A1F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084F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5B84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1906338" w14:textId="77777777" w:rsidR="006B5951" w:rsidRDefault="006B5951">
      <w:pPr>
        <w:framePr w:w="10550" w:wrap="notBeside" w:vAnchor="text" w:hAnchor="text" w:xAlign="center" w:y="1"/>
        <w:rPr>
          <w:sz w:val="2"/>
          <w:szCs w:val="2"/>
        </w:rPr>
      </w:pPr>
    </w:p>
    <w:p w14:paraId="0B3B28E6" w14:textId="77777777" w:rsidR="006B5951" w:rsidRDefault="006B59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4059"/>
        <w:gridCol w:w="1597"/>
        <w:gridCol w:w="2172"/>
        <w:gridCol w:w="1447"/>
      </w:tblGrid>
      <w:tr w:rsidR="006B5951" w14:paraId="1F3DA0B6" w14:textId="77777777" w:rsidTr="00E05A38">
        <w:trPr>
          <w:trHeight w:hRule="exact" w:val="160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CB2F4" w14:textId="77777777" w:rsidR="006B5951" w:rsidRDefault="00513E9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lastRenderedPageBreak/>
              <w:t>3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A2BB5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Залучення до організації Всеукраїнської дитячо-юнацької військово-патріотичної гри «Сокіл» («Джура»)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B9C57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8A6E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042C0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11CDC669" w14:textId="77777777" w:rsidTr="00E05A38">
        <w:trPr>
          <w:trHeight w:hRule="exact" w:val="160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B1B3E" w14:textId="77777777" w:rsidR="006B5951" w:rsidRDefault="00513E9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4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0EB0B" w14:textId="71A8D59D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Проведення роботи щодо увічнення пам’яті героїв Революції гідності та патріотичного виховання в навчальних закладах </w:t>
            </w:r>
            <w:r w:rsidR="00945EA5">
              <w:rPr>
                <w:rStyle w:val="21"/>
              </w:rPr>
              <w:t>Дарницького району міста Києва</w:t>
            </w:r>
            <w:r>
              <w:rPr>
                <w:rStyle w:val="21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5F6C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A6009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2DE10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1A7C2526" w14:textId="77777777" w:rsidTr="00E05A38">
        <w:trPr>
          <w:trHeight w:hRule="exact" w:val="200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15F45" w14:textId="77777777" w:rsidR="006B5951" w:rsidRDefault="00513E9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5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0AB97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Організації взаємодії інститутів громадянського суспільства по роботі із членами АТО та їх сім’ями, здійснення соціальної роботи та надання допомоги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38B4F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2C2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F38A0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109EC0EE" w14:textId="77777777" w:rsidTr="00E05A38">
        <w:trPr>
          <w:trHeight w:hRule="exact" w:val="280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9E02C" w14:textId="77777777" w:rsidR="006B5951" w:rsidRDefault="00513E9D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6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9C8C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Проведення семінарів, тренінгів та круглих столів для керівників ІГС із залученням представників органів державної влади та місцевого самоврядування щодо удосконалення законодавства України, в частині регулювання діяльності ІГС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78CF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1-2 рази на місяць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05C5" w14:textId="5324798A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21"/>
              </w:rPr>
              <w:t>Голова ради, заступник голови, керівники напрямків, керівники ІГС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2442F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28B92016" w14:textId="77777777" w:rsidTr="004C6642">
        <w:trPr>
          <w:trHeight w:hRule="exact" w:val="1371"/>
          <w:jc w:val="center"/>
        </w:trPr>
        <w:tc>
          <w:tcPr>
            <w:tcW w:w="10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15B2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Напрямок з питань місцевого самоврядування, охорони здоров’я та соціальної політики</w:t>
            </w:r>
          </w:p>
        </w:tc>
      </w:tr>
      <w:tr w:rsidR="006B5951" w14:paraId="4EFF648D" w14:textId="77777777" w:rsidTr="00E05A38">
        <w:trPr>
          <w:trHeight w:hRule="exact" w:val="200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0BE56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2DAFB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Співпраця з громадськими об’єднаннями осіб з інвалідністю, ветеранами та громадян, які постраждали внаслідок Чорнобильської катастрофи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C50C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F2C7D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A63B2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B5951" w14:paraId="5EC62668" w14:textId="77777777" w:rsidTr="00E05A38">
        <w:trPr>
          <w:trHeight w:hRule="exact" w:val="241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15A9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D9692" w14:textId="554938F5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Залучення інститутів громадянського суспільства до вивчення потреб населення області у соціальних послугах та визначення пріоритетів розвитку системи соціальних послуг</w:t>
            </w:r>
            <w:r w:rsidR="004C6642">
              <w:rPr>
                <w:rStyle w:val="21"/>
              </w:rPr>
              <w:t xml:space="preserve"> району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6239A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08623" w14:textId="77777777" w:rsidR="006B5951" w:rsidRDefault="004E7F4C">
            <w:pPr>
              <w:pStyle w:val="20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D997" w14:textId="77777777" w:rsidR="006B5951" w:rsidRDefault="006B5951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2BC5898" w14:textId="77777777" w:rsidR="006B5951" w:rsidRDefault="006B5951">
      <w:pPr>
        <w:framePr w:w="10550" w:wrap="notBeside" w:vAnchor="text" w:hAnchor="text" w:xAlign="center" w:y="1"/>
        <w:rPr>
          <w:sz w:val="2"/>
          <w:szCs w:val="2"/>
        </w:rPr>
      </w:pPr>
    </w:p>
    <w:p w14:paraId="3E9FB6E1" w14:textId="77777777" w:rsidR="006B5951" w:rsidRDefault="006B5951">
      <w:pPr>
        <w:rPr>
          <w:sz w:val="2"/>
          <w:szCs w:val="2"/>
        </w:rPr>
      </w:pPr>
    </w:p>
    <w:tbl>
      <w:tblPr>
        <w:tblOverlap w:val="never"/>
        <w:tblW w:w="10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4257"/>
        <w:gridCol w:w="1674"/>
        <w:gridCol w:w="2277"/>
        <w:gridCol w:w="1515"/>
      </w:tblGrid>
      <w:tr w:rsidR="006B5951" w14:paraId="11392B18" w14:textId="77777777" w:rsidTr="00E05A38">
        <w:trPr>
          <w:trHeight w:hRule="exact" w:val="167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7B2BA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lastRenderedPageBreak/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04D02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jc w:val="left"/>
            </w:pPr>
            <w:r>
              <w:rPr>
                <w:rStyle w:val="21"/>
              </w:rPr>
              <w:t>Залучення інститутів громадянського суспільства до розробки механізму надання соціальних послуг через професійні громадські об'єднання та організації.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70B7D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07201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28805" w14:textId="77777777" w:rsidR="006B5951" w:rsidRDefault="006B5951" w:rsidP="004C6642">
            <w:pPr>
              <w:framePr w:w="10550" w:wrap="notBeside" w:vAnchor="text" w:hAnchor="page" w:x="601" w:y="871"/>
              <w:rPr>
                <w:sz w:val="10"/>
                <w:szCs w:val="10"/>
              </w:rPr>
            </w:pPr>
          </w:p>
        </w:tc>
      </w:tr>
      <w:tr w:rsidR="006B5951" w14:paraId="47D7C711" w14:textId="77777777" w:rsidTr="00E05A38">
        <w:trPr>
          <w:trHeight w:hRule="exact" w:val="233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6F42F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29F51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jc w:val="left"/>
            </w:pPr>
            <w:r>
              <w:rPr>
                <w:rStyle w:val="21"/>
              </w:rPr>
              <w:t>Вироблення прозорих механізмів підтримки місцевими органами виконавчої влади та органами місцевого самоврядування суспільно- корисної діяльності ІГС через впровадження механізму соціального замовлення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6C404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7BE9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064CC" w14:textId="77777777" w:rsidR="006B5951" w:rsidRDefault="006B5951" w:rsidP="004C6642">
            <w:pPr>
              <w:framePr w:w="10550" w:wrap="notBeside" w:vAnchor="text" w:hAnchor="page" w:x="601" w:y="871"/>
              <w:rPr>
                <w:sz w:val="10"/>
                <w:szCs w:val="10"/>
              </w:rPr>
            </w:pPr>
          </w:p>
        </w:tc>
      </w:tr>
      <w:tr w:rsidR="006B5951" w14:paraId="05CC85A7" w14:textId="77777777" w:rsidTr="00E05A38">
        <w:trPr>
          <w:trHeight w:hRule="exact" w:val="114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CB2AA" w14:textId="77777777" w:rsidR="006B5951" w:rsidRDefault="00513E9D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5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F547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jc w:val="left"/>
            </w:pPr>
            <w:r>
              <w:rPr>
                <w:rStyle w:val="21"/>
              </w:rPr>
              <w:t xml:space="preserve">Участь у круглих столах з питань охорони здоров'я населення </w:t>
            </w:r>
            <w:r w:rsidR="00513E9D">
              <w:rPr>
                <w:rStyle w:val="21"/>
              </w:rPr>
              <w:t>у м. Києві</w:t>
            </w:r>
            <w:r>
              <w:rPr>
                <w:rStyle w:val="21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969D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1-2 рази на місяць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B524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BF115" w14:textId="77777777" w:rsidR="006B5951" w:rsidRDefault="006B5951" w:rsidP="004C6642">
            <w:pPr>
              <w:framePr w:w="10550" w:wrap="notBeside" w:vAnchor="text" w:hAnchor="page" w:x="601" w:y="871"/>
              <w:rPr>
                <w:sz w:val="10"/>
                <w:szCs w:val="10"/>
              </w:rPr>
            </w:pPr>
          </w:p>
        </w:tc>
      </w:tr>
      <w:tr w:rsidR="006B5951" w14:paraId="48E5F1E9" w14:textId="77777777" w:rsidTr="00E05A38">
        <w:trPr>
          <w:trHeight w:hRule="exact" w:val="133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0150A" w14:textId="77777777" w:rsidR="006B5951" w:rsidRDefault="00513E9D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6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3CB0A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jc w:val="left"/>
            </w:pPr>
            <w:r>
              <w:rPr>
                <w:rStyle w:val="21"/>
              </w:rPr>
              <w:t>Надання консультативної допомоги з питань психологічної та медичної реабілітації воїнам, які повернулися із зони АТО.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1377D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AB616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579D" w14:textId="77777777" w:rsidR="006B5951" w:rsidRDefault="006B5951" w:rsidP="004C6642">
            <w:pPr>
              <w:framePr w:w="10550" w:wrap="notBeside" w:vAnchor="text" w:hAnchor="page" w:x="601" w:y="871"/>
              <w:rPr>
                <w:sz w:val="10"/>
                <w:szCs w:val="10"/>
              </w:rPr>
            </w:pPr>
          </w:p>
        </w:tc>
      </w:tr>
      <w:tr w:rsidR="006B5951" w14:paraId="1086CC95" w14:textId="77777777" w:rsidTr="00E05A38">
        <w:trPr>
          <w:trHeight w:hRule="exact" w:val="133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E433F" w14:textId="77777777" w:rsidR="006B5951" w:rsidRDefault="00513E9D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left="411"/>
              <w:jc w:val="left"/>
            </w:pPr>
            <w:r>
              <w:rPr>
                <w:rStyle w:val="21"/>
                <w:lang w:val="ru-RU" w:eastAsia="ru-RU" w:bidi="ru-RU"/>
              </w:rPr>
              <w:t>7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6AC4A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jc w:val="left"/>
            </w:pPr>
            <w:r>
              <w:rPr>
                <w:rStyle w:val="21"/>
              </w:rPr>
              <w:t>Участь у заходах, присвячених проблемам сирітства, сімей СЖО та закладів, в яких знаходяться діти, позбавлені батьківського піклування.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7C02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2C80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DE0D3" w14:textId="77777777" w:rsidR="006B5951" w:rsidRDefault="006B5951" w:rsidP="004C6642">
            <w:pPr>
              <w:framePr w:w="10550" w:wrap="notBeside" w:vAnchor="text" w:hAnchor="page" w:x="601" w:y="871"/>
              <w:rPr>
                <w:sz w:val="10"/>
                <w:szCs w:val="10"/>
              </w:rPr>
            </w:pPr>
          </w:p>
        </w:tc>
      </w:tr>
      <w:tr w:rsidR="006B5951" w14:paraId="487733FE" w14:textId="77777777" w:rsidTr="00E05A38">
        <w:trPr>
          <w:trHeight w:hRule="exact" w:val="1338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32003" w14:textId="77777777" w:rsidR="006B5951" w:rsidRDefault="00513E9D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right="19"/>
              <w:jc w:val="right"/>
            </w:pPr>
            <w:r>
              <w:rPr>
                <w:rStyle w:val="21"/>
                <w:lang w:val="ru-RU" w:eastAsia="ru-RU" w:bidi="ru-RU"/>
              </w:rPr>
              <w:t>8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FC930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jc w:val="left"/>
            </w:pPr>
            <w:r>
              <w:rPr>
                <w:rStyle w:val="21"/>
              </w:rPr>
              <w:t>Участь у грантових програмах стосовно дітей-сиріт, сімей СЖО та закладів, в яких знаходяться діти, позбавлені батьківського піклування.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15D2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FBE5" w14:textId="77777777" w:rsidR="006B5951" w:rsidRDefault="004E7F4C" w:rsidP="004C6642">
            <w:pPr>
              <w:pStyle w:val="20"/>
              <w:framePr w:w="10550" w:wrap="notBeside" w:vAnchor="text" w:hAnchor="page" w:x="601" w:y="87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F5B87" w14:textId="77777777" w:rsidR="006B5951" w:rsidRDefault="006B5951" w:rsidP="004C6642">
            <w:pPr>
              <w:framePr w:w="10550" w:wrap="notBeside" w:vAnchor="text" w:hAnchor="page" w:x="601" w:y="871"/>
              <w:rPr>
                <w:sz w:val="10"/>
                <w:szCs w:val="10"/>
              </w:rPr>
            </w:pPr>
          </w:p>
        </w:tc>
      </w:tr>
    </w:tbl>
    <w:p w14:paraId="20126AF8" w14:textId="77777777" w:rsidR="006B5951" w:rsidRDefault="006B5951" w:rsidP="004C6642">
      <w:pPr>
        <w:framePr w:w="10550" w:wrap="notBeside" w:vAnchor="text" w:hAnchor="page" w:x="601" w:y="871"/>
        <w:rPr>
          <w:sz w:val="2"/>
          <w:szCs w:val="2"/>
        </w:rPr>
      </w:pPr>
    </w:p>
    <w:p w14:paraId="7D9E81CF" w14:textId="77777777" w:rsidR="006B5951" w:rsidRDefault="006B5951">
      <w:pPr>
        <w:rPr>
          <w:sz w:val="2"/>
          <w:szCs w:val="2"/>
        </w:rPr>
      </w:pPr>
    </w:p>
    <w:p w14:paraId="0670783D" w14:textId="77777777" w:rsidR="00E05A38" w:rsidRDefault="00E05A38" w:rsidP="00E05A38">
      <w:pPr>
        <w:framePr w:w="10550" w:h="5221" w:hRule="exact" w:wrap="notBeside" w:vAnchor="text" w:hAnchor="page" w:x="826" w:y="10118"/>
        <w:rPr>
          <w:sz w:val="2"/>
          <w:szCs w:val="2"/>
        </w:rPr>
      </w:pPr>
    </w:p>
    <w:p w14:paraId="1655FA14" w14:textId="43AACE72" w:rsidR="006B5951" w:rsidRDefault="006B5951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66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234"/>
        <w:gridCol w:w="1666"/>
        <w:gridCol w:w="1581"/>
        <w:gridCol w:w="1842"/>
      </w:tblGrid>
      <w:tr w:rsidR="00E05A38" w14:paraId="65DFC038" w14:textId="77777777" w:rsidTr="00E05A38">
        <w:trPr>
          <w:trHeight w:hRule="exact" w:val="63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E7FF4" w14:textId="51546CD1" w:rsidR="00E05A38" w:rsidRDefault="00E05A38" w:rsidP="00E05A38">
            <w:pPr>
              <w:pStyle w:val="20"/>
              <w:shd w:val="clear" w:color="auto" w:fill="auto"/>
              <w:spacing w:line="220" w:lineRule="exact"/>
              <w:jc w:val="right"/>
            </w:pPr>
            <w:r>
              <w:rPr>
                <w:rStyle w:val="21"/>
                <w:lang w:val="ru-RU" w:eastAsia="ru-RU" w:bidi="ru-RU"/>
              </w:rPr>
              <w:lastRenderedPageBreak/>
              <w:t>9.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F786C" w14:textId="77777777" w:rsidR="00E05A38" w:rsidRDefault="00E05A38" w:rsidP="00E05A38">
            <w:pPr>
              <w:pStyle w:val="20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Опрацювання та запровадження системи фінансового забезпечення профілактики неінфекційних захворювань в закладах охорони здоров’я первинної ланки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BBDB2" w14:textId="77777777" w:rsidR="00E05A38" w:rsidRDefault="00E05A38" w:rsidP="00E05A38">
            <w:pPr>
              <w:pStyle w:val="20"/>
              <w:shd w:val="clear" w:color="auto" w:fill="auto"/>
              <w:spacing w:after="120" w:line="220" w:lineRule="exact"/>
              <w:ind w:left="300"/>
              <w:jc w:val="left"/>
            </w:pPr>
            <w:r>
              <w:rPr>
                <w:rStyle w:val="21"/>
              </w:rPr>
              <w:t>Впродовж</w:t>
            </w:r>
          </w:p>
          <w:p w14:paraId="4CA9363F" w14:textId="77777777" w:rsidR="00E05A38" w:rsidRDefault="00E05A38" w:rsidP="00E05A38">
            <w:pPr>
              <w:pStyle w:val="20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року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2EDE6" w14:textId="77777777" w:rsidR="00E05A38" w:rsidRDefault="00E05A38" w:rsidP="00E05A38">
            <w:pPr>
              <w:pStyle w:val="20"/>
              <w:shd w:val="clear" w:color="auto" w:fill="auto"/>
              <w:spacing w:line="317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D5052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Виконання Національного плану заходів щодо</w:t>
            </w:r>
          </w:p>
          <w:p w14:paraId="5EBF235E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неінфекційн</w:t>
            </w:r>
          </w:p>
          <w:p w14:paraId="65BCB539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  <w:lang w:val="ru-RU" w:eastAsia="ru-RU" w:bidi="ru-RU"/>
              </w:rPr>
              <w:t>их</w:t>
            </w:r>
          </w:p>
          <w:p w14:paraId="13813103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захворюван ь для</w:t>
            </w:r>
          </w:p>
          <w:p w14:paraId="5E4209BE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досягнення</w:t>
            </w:r>
          </w:p>
          <w:p w14:paraId="267CAD12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цілей</w:t>
            </w:r>
          </w:p>
          <w:p w14:paraId="1808465C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сталого</w:t>
            </w:r>
          </w:p>
          <w:p w14:paraId="10800174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розвитку на</w:t>
            </w:r>
          </w:p>
          <w:p w14:paraId="19C4844D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період</w:t>
            </w:r>
          </w:p>
          <w:p w14:paraId="23144A8D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до2030 року</w:t>
            </w:r>
          </w:p>
          <w:p w14:paraId="5C7CCF20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(в рамках</w:t>
            </w:r>
          </w:p>
          <w:p w14:paraId="3B22D88A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Середньост</w:t>
            </w:r>
          </w:p>
          <w:p w14:paraId="42D9FEC6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рокового</w:t>
            </w:r>
          </w:p>
          <w:p w14:paraId="400FC733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плану</w:t>
            </w:r>
          </w:p>
          <w:p w14:paraId="3859BE21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пріоритетни х дій Уряду до 2020 р.)</w:t>
            </w:r>
          </w:p>
        </w:tc>
      </w:tr>
      <w:tr w:rsidR="00E05A38" w14:paraId="1A45A857" w14:textId="77777777" w:rsidTr="00E05A38">
        <w:trPr>
          <w:trHeight w:hRule="exact" w:val="950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12DE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Напрямок з питань інфраструктури, містобудування та архітектури, екології, енергетики та ЖКГ</w:t>
            </w:r>
          </w:p>
        </w:tc>
      </w:tr>
      <w:tr w:rsidR="00E05A38" w14:paraId="079F9C17" w14:textId="77777777" w:rsidTr="00E05A38">
        <w:trPr>
          <w:trHeight w:hRule="exact" w:val="9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7D556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04C3D" w14:textId="77777777" w:rsidR="00E05A38" w:rsidRDefault="00E05A38" w:rsidP="00E05A38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Участь у круглих столах, форумах, конференція і семінарах з питань ЖКГ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98DB5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E58E2" w14:textId="77777777" w:rsidR="00E05A38" w:rsidRDefault="00E05A38" w:rsidP="00E05A38">
            <w:pPr>
              <w:pStyle w:val="20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4A0F4" w14:textId="77777777" w:rsidR="00E05A38" w:rsidRDefault="00E05A38" w:rsidP="00E05A38">
            <w:pPr>
              <w:rPr>
                <w:sz w:val="10"/>
                <w:szCs w:val="10"/>
              </w:rPr>
            </w:pPr>
          </w:p>
        </w:tc>
      </w:tr>
      <w:tr w:rsidR="00E05A38" w14:paraId="0DAB685F" w14:textId="77777777" w:rsidTr="00E05A38">
        <w:trPr>
          <w:trHeight w:hRule="exact" w:val="16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E41E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30A80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Залучення представників міжнародних фінансових організацій, комерційних банків та приватних інвесторів та створення експертного середовища з питань енергоефективності та відновлюваних джерел енергії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7B6E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A2E3C" w14:textId="77777777" w:rsidR="00E05A38" w:rsidRDefault="00E05A38" w:rsidP="00E05A38">
            <w:pPr>
              <w:pStyle w:val="20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C96A0" w14:textId="77777777" w:rsidR="00E05A38" w:rsidRDefault="00E05A38" w:rsidP="00E05A38">
            <w:pPr>
              <w:rPr>
                <w:sz w:val="10"/>
                <w:szCs w:val="10"/>
              </w:rPr>
            </w:pPr>
          </w:p>
        </w:tc>
      </w:tr>
      <w:tr w:rsidR="00E05A38" w14:paraId="6F82AD5C" w14:textId="77777777" w:rsidTr="00E05A38">
        <w:trPr>
          <w:trHeight w:hRule="exact" w:val="29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FBBE3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7AFDB" w14:textId="77777777" w:rsidR="00E05A38" w:rsidRDefault="00E05A38" w:rsidP="00E05A38">
            <w:pPr>
              <w:pStyle w:val="20"/>
              <w:shd w:val="clear" w:color="auto" w:fill="auto"/>
              <w:jc w:val="left"/>
            </w:pPr>
            <w:r>
              <w:rPr>
                <w:rStyle w:val="21"/>
              </w:rPr>
              <w:t>Проведення прес-конференцій, круглих столів, конференцій, семінарів, нарад з актуальних питань промисловців та підприємців, житлово-комунального господарства, побутового обслуговування, торгівлі та надання консультацій громадянам з питань, які входять в компетенцію членів комітету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24DD5" w14:textId="77777777" w:rsidR="00E05A38" w:rsidRDefault="00E05A38" w:rsidP="00E05A38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C615" w14:textId="77777777" w:rsidR="00E05A38" w:rsidRDefault="00E05A38" w:rsidP="00E05A38">
            <w:pPr>
              <w:pStyle w:val="20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0E6F" w14:textId="77777777" w:rsidR="00E05A38" w:rsidRDefault="00E05A38" w:rsidP="00E05A38">
            <w:pPr>
              <w:rPr>
                <w:sz w:val="10"/>
                <w:szCs w:val="10"/>
              </w:rPr>
            </w:pPr>
          </w:p>
        </w:tc>
      </w:tr>
    </w:tbl>
    <w:p w14:paraId="0ABECF72" w14:textId="77777777" w:rsidR="00E05A38" w:rsidRDefault="00E05A38">
      <w:pPr>
        <w:rPr>
          <w:sz w:val="2"/>
          <w:szCs w:val="2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4143"/>
        <w:gridCol w:w="1630"/>
        <w:gridCol w:w="2217"/>
        <w:gridCol w:w="1494"/>
      </w:tblGrid>
      <w:tr w:rsidR="006B5951" w14:paraId="366643B9" w14:textId="77777777" w:rsidTr="00D87514">
        <w:trPr>
          <w:trHeight w:hRule="exact" w:val="10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78749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lastRenderedPageBreak/>
              <w:t>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DFA4C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Організація інтерв'ю та експертних коментарів керівництва громадської ради та комітету.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81C57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ind w:hanging="100"/>
              <w:jc w:val="both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3EA34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CBA5D" w14:textId="77777777" w:rsidR="006B5951" w:rsidRDefault="006B5951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6B5951" w14:paraId="61888999" w14:textId="77777777" w:rsidTr="00D87514">
        <w:trPr>
          <w:trHeight w:hRule="exact" w:val="11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0E40E" w14:textId="77777777" w:rsidR="006B5951" w:rsidRDefault="00513E9D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5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9AA61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jc w:val="left"/>
            </w:pPr>
            <w:r>
              <w:rPr>
                <w:rStyle w:val="21"/>
              </w:rPr>
              <w:t>Приймання участі у контролі за дотриманням законодавства щодо захисту прав споживачів у сфері надання житлово-комунальних послуг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A150B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ind w:hanging="100"/>
              <w:jc w:val="both"/>
            </w:pPr>
            <w:r>
              <w:rPr>
                <w:rStyle w:val="21"/>
              </w:rPr>
              <w:t>за потреби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61D9D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AE8FA" w14:textId="77777777" w:rsidR="006B5951" w:rsidRDefault="006B5951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6B5951" w14:paraId="06B561B5" w14:textId="77777777" w:rsidTr="00D87514">
        <w:trPr>
          <w:trHeight w:hRule="exact" w:val="173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3970F" w14:textId="77777777" w:rsidR="006B5951" w:rsidRDefault="00513E9D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6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70A8A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jc w:val="left"/>
            </w:pPr>
            <w:r>
              <w:rPr>
                <w:rStyle w:val="21"/>
              </w:rPr>
              <w:t>Надання консультаційної допомоги з питань благоустрою прилеглої території, водовідведення зливних і талих вод, внутрішнє опорядження при будівництві, реконструкції чи капітальному ремонті об’єктів.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4626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78" w:lineRule="exact"/>
              <w:ind w:hanging="100"/>
              <w:jc w:val="both"/>
            </w:pPr>
            <w:r>
              <w:rPr>
                <w:rStyle w:val="21"/>
              </w:rPr>
              <w:t>1-2 рази на місяць/ за потреби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BD681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DD44" w14:textId="77777777" w:rsidR="006B5951" w:rsidRDefault="006B5951" w:rsidP="00D87514">
            <w:pPr>
              <w:framePr w:w="10550" w:h="16556" w:hRule="exact" w:wrap="notBeside" w:vAnchor="text" w:hAnchor="page" w:x="706" w:y="17041"/>
              <w:ind w:right="273"/>
              <w:rPr>
                <w:sz w:val="10"/>
                <w:szCs w:val="10"/>
              </w:rPr>
            </w:pPr>
          </w:p>
        </w:tc>
      </w:tr>
      <w:tr w:rsidR="006B5951" w14:paraId="25D3E82E" w14:textId="77777777" w:rsidTr="00D87514">
        <w:trPr>
          <w:trHeight w:hRule="exact" w:val="14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214B9" w14:textId="77777777" w:rsidR="006B5951" w:rsidRDefault="00513E9D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ind w:right="240"/>
              <w:jc w:val="right"/>
            </w:pPr>
            <w:r>
              <w:rPr>
                <w:rStyle w:val="21"/>
                <w:lang w:val="ru-RU" w:eastAsia="ru-RU" w:bidi="ru-RU"/>
              </w:rPr>
              <w:t>7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1F158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jc w:val="left"/>
            </w:pPr>
            <w:r>
              <w:rPr>
                <w:rStyle w:val="21"/>
              </w:rPr>
              <w:t>Про внесення на розгляд відповідних органів планів і програм реконструкції житлового фонду, розвитку виробничо-технічної бази житлового господарства.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4ABC9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F30BC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D79BC" w14:textId="77777777" w:rsidR="006B5951" w:rsidRDefault="006B5951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6B5951" w14:paraId="534017A9" w14:textId="77777777" w:rsidTr="00D87514">
        <w:trPr>
          <w:trHeight w:hRule="exact" w:val="11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F001B" w14:textId="77777777" w:rsidR="006B5951" w:rsidRDefault="00513E9D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</w:pPr>
            <w:r>
              <w:rPr>
                <w:rStyle w:val="21"/>
                <w:lang w:val="ru-RU" w:eastAsia="ru-RU" w:bidi="ru-RU"/>
              </w:rPr>
              <w:t>8.</w:t>
            </w:r>
            <w:r w:rsidR="004E7F4C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3EC05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</w:pPr>
            <w:r>
              <w:rPr>
                <w:rStyle w:val="21"/>
              </w:rPr>
              <w:t>Розгляд заяв та звернень громадян відповідно до чинного законодавства України.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37FD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92EA" w14:textId="77777777" w:rsidR="006B5951" w:rsidRDefault="004E7F4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30915" w14:textId="77777777" w:rsidR="006B5951" w:rsidRDefault="006B5951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015E64" w14:paraId="13E71A09" w14:textId="77777777" w:rsidTr="00D87514">
        <w:trPr>
          <w:trHeight w:hRule="exact" w:val="11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30081" w14:textId="5FF819ED" w:rsidR="00015E64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  <w:rPr>
                <w:rStyle w:val="21"/>
                <w:lang w:val="ru-RU" w:eastAsia="ru-RU" w:bidi="ru-RU"/>
              </w:rPr>
            </w:pPr>
            <w:r>
              <w:rPr>
                <w:rStyle w:val="21"/>
                <w:lang w:val="ru-RU" w:eastAsia="ru-RU" w:bidi="ru-RU"/>
              </w:rPr>
              <w:t>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740C3" w14:textId="39F7145F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Обговорення змін законодавства, які стосуються взаємовідносин співвласників багатоквартирних будинків з надавачами житлово- комунальних послуг.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C58FA" w14:textId="56D56524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2405" w14:textId="5395EDBE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8AC4E" w14:textId="77777777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015E64" w14:paraId="11272F63" w14:textId="77777777" w:rsidTr="00D87514">
        <w:trPr>
          <w:trHeight w:hRule="exact" w:val="18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88E9A" w14:textId="4F14DFC7" w:rsidR="00015E64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</w:pPr>
            <w:r>
              <w:rPr>
                <w:rStyle w:val="21"/>
                <w:lang w:val="ru-RU" w:eastAsia="ru-RU" w:bidi="ru-RU"/>
              </w:rPr>
              <w:t>10</w:t>
            </w:r>
            <w:r w:rsidR="00015E64">
              <w:rPr>
                <w:rStyle w:val="21"/>
                <w:lang w:val="ru-RU" w:eastAsia="ru-RU" w:bidi="ru-RU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8C79" w14:textId="39CE7FCB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</w:pPr>
            <w:r w:rsidRPr="00015E64">
              <w:rPr>
                <w:b w:val="0"/>
                <w:bCs w:val="0"/>
              </w:rPr>
              <w:t>Обговорення питання дотримання органами виконавчої влади міста Києва містобудівного законодавства. Проблемні забудови у Дарницькому районі м. Києва</w:t>
            </w:r>
            <w: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F8B2" w14:textId="42096C8E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</w:pPr>
            <w:r>
              <w:rPr>
                <w:rStyle w:val="21"/>
              </w:rPr>
              <w:t>Грудень 2019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6629" w14:textId="7E966D4E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  <w:r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8EDCB" w14:textId="77777777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015E64" w14:paraId="23CBBCD7" w14:textId="77777777" w:rsidTr="00D87514">
        <w:trPr>
          <w:trHeight w:hRule="exact" w:val="130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0FBDE" w14:textId="2F826423" w:rsidR="00015E64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  <w:rPr>
                <w:rStyle w:val="21"/>
                <w:lang w:val="ru-RU" w:eastAsia="ru-RU" w:bidi="ru-RU"/>
              </w:rPr>
            </w:pPr>
            <w:r>
              <w:rPr>
                <w:rStyle w:val="21"/>
                <w:lang w:val="ru-RU" w:eastAsia="ru-RU" w:bidi="ru-RU"/>
              </w:rPr>
              <w:t>11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B58E0" w14:textId="4A8E1393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  <w:rPr>
                <w:b w:val="0"/>
                <w:bCs w:val="0"/>
              </w:rPr>
            </w:pPr>
            <w:r w:rsidRPr="00FB1BEC">
              <w:rPr>
                <w:b w:val="0"/>
                <w:bCs w:val="0"/>
              </w:rPr>
              <w:t xml:space="preserve">Розробка плану заходів щодо </w:t>
            </w:r>
            <w:r w:rsidR="00015E64" w:rsidRPr="00FB1BEC">
              <w:rPr>
                <w:b w:val="0"/>
                <w:bCs w:val="0"/>
              </w:rPr>
              <w:t>покращення екологічного стану у Дарницькому районі міста Києва</w:t>
            </w:r>
            <w:r w:rsidRPr="00FB1BEC">
              <w:rPr>
                <w:b w:val="0"/>
                <w:bCs w:val="0"/>
              </w:rPr>
              <w:t xml:space="preserve">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D726C" w14:textId="527E05D2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rPr>
                <w:rStyle w:val="21"/>
              </w:rPr>
            </w:pPr>
            <w:r w:rsidRPr="00FB1BEC">
              <w:rPr>
                <w:rStyle w:val="21"/>
              </w:rPr>
              <w:t>Листопад 2019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8C65" w14:textId="4E59F63E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rPr>
                <w:rStyle w:val="21"/>
              </w:rPr>
            </w:pPr>
            <w:r w:rsidRPr="00FB1BEC">
              <w:rPr>
                <w:rStyle w:val="21"/>
              </w:rPr>
              <w:t>керівник напрямку, керівники робочої групи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605DD" w14:textId="77777777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015E64" w14:paraId="392EA084" w14:textId="77777777" w:rsidTr="00D87514">
        <w:trPr>
          <w:trHeight w:hRule="exact" w:val="16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01D1E" w14:textId="4CE3DBFB" w:rsidR="00015E64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  <w:rPr>
                <w:rStyle w:val="21"/>
                <w:lang w:val="ru-RU" w:eastAsia="ru-RU" w:bidi="ru-RU"/>
              </w:rPr>
            </w:pPr>
            <w:r>
              <w:rPr>
                <w:rStyle w:val="21"/>
                <w:lang w:val="ru-RU" w:eastAsia="ru-RU" w:bidi="ru-RU"/>
              </w:rPr>
              <w:t>12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D9B8" w14:textId="62DA910A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  <w:rPr>
                <w:b w:val="0"/>
                <w:bCs w:val="0"/>
              </w:rPr>
            </w:pPr>
            <w:r w:rsidRPr="00FB1BEC">
              <w:rPr>
                <w:b w:val="0"/>
                <w:bCs w:val="0"/>
              </w:rPr>
              <w:t>Залучення до роботи громадської ради фахівців (експертів) з питань екології. Співпраця з громадською радою при Міністерстві екології та природних ресурсів України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4F2C" w14:textId="2B4DF19E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rPr>
                <w:rStyle w:val="21"/>
              </w:rPr>
            </w:pPr>
            <w:r w:rsidRPr="00FB1BEC">
              <w:rPr>
                <w:rStyle w:val="21"/>
              </w:rPr>
              <w:t>постійно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10F8" w14:textId="02E873D1" w:rsidR="00015E64" w:rsidRPr="00FB1BEC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rPr>
                <w:rStyle w:val="21"/>
              </w:rPr>
            </w:pPr>
            <w:r w:rsidRPr="004C6642">
              <w:rPr>
                <w:rStyle w:val="21"/>
              </w:rPr>
              <w:t>Голова ради, заступник голови, керівники напрямків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BC698" w14:textId="77777777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FB1BEC" w14:paraId="2FFB2C39" w14:textId="77777777" w:rsidTr="00D87514">
        <w:trPr>
          <w:trHeight w:hRule="exact" w:val="13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C5729" w14:textId="79EFFFD4" w:rsidR="00FB1BEC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  <w:rPr>
                <w:rStyle w:val="21"/>
                <w:lang w:val="ru-RU" w:eastAsia="ru-RU" w:bidi="ru-RU"/>
              </w:rPr>
            </w:pPr>
            <w:r>
              <w:rPr>
                <w:rStyle w:val="21"/>
                <w:lang w:val="ru-RU" w:eastAsia="ru-RU" w:bidi="ru-RU"/>
              </w:rPr>
              <w:t>13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9BC1" w14:textId="1E04C998" w:rsidR="00FB1BEC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  <w:rPr>
                <w:b w:val="0"/>
                <w:bCs w:val="0"/>
              </w:rPr>
            </w:pPr>
            <w:r w:rsidRPr="00FB1BEC">
              <w:rPr>
                <w:b w:val="0"/>
                <w:bCs w:val="0"/>
              </w:rPr>
              <w:t xml:space="preserve">Опрацювання питання реконструкції сміттєспалювального заводу «Енергія» та відкриття замість нього сміттєперероблювального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C2F7B" w14:textId="4CFAC039" w:rsidR="00FB1BEC" w:rsidRPr="00FB1BEC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Листопад 2019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3887" w14:textId="6C773B42" w:rsidR="00FB1BEC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rPr>
                <w:rStyle w:val="21"/>
              </w:rPr>
            </w:pPr>
            <w:r w:rsidRPr="00FB1BEC">
              <w:rPr>
                <w:rStyle w:val="21"/>
              </w:rPr>
              <w:t>Голова ради, заступник голови, керівники напрямків, керівники ІГС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391BE" w14:textId="77777777" w:rsidR="00FB1BEC" w:rsidRDefault="00FB1BEC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FB1BEC" w14:paraId="42F2A495" w14:textId="77777777" w:rsidTr="00D87514">
        <w:trPr>
          <w:trHeight w:hRule="exact" w:val="102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EBA36" w14:textId="49DF2568" w:rsidR="00FB1BEC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  <w:rPr>
                <w:rStyle w:val="21"/>
                <w:lang w:val="ru-RU" w:eastAsia="ru-RU" w:bidi="ru-RU"/>
              </w:rPr>
            </w:pPr>
            <w:r>
              <w:rPr>
                <w:rStyle w:val="21"/>
                <w:lang w:val="ru-RU" w:eastAsia="ru-RU" w:bidi="ru-RU"/>
              </w:rPr>
              <w:t>14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A8DDF" w14:textId="7FE9F43C" w:rsidR="00FB1BEC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  <w:rPr>
                <w:b w:val="0"/>
                <w:bCs w:val="0"/>
              </w:rPr>
            </w:pPr>
            <w:r w:rsidRPr="00FB1BEC">
              <w:rPr>
                <w:b w:val="0"/>
                <w:bCs w:val="0"/>
              </w:rPr>
              <w:t xml:space="preserve">Громадський контроль за закриттям золовідвалу на озері Гарячка.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17F33" w14:textId="3E584021" w:rsidR="00FB1BEC" w:rsidRPr="00FB1BEC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9A389" w14:textId="0F533FD6" w:rsidR="00FB1BEC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rPr>
                <w:rStyle w:val="21"/>
              </w:rPr>
            </w:pPr>
            <w:r w:rsidRPr="00FB1BEC">
              <w:rPr>
                <w:rStyle w:val="21"/>
              </w:rPr>
              <w:t>Голова ради, заступник голови, керівники напрямків, керівники ІГС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3C112" w14:textId="77777777" w:rsidR="00FB1BEC" w:rsidRDefault="00FB1BEC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tr w:rsidR="00015E64" w14:paraId="101CF818" w14:textId="77777777" w:rsidTr="00D87514">
        <w:trPr>
          <w:trHeight w:hRule="exact" w:val="18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166A6" w14:textId="1A84F4A9" w:rsidR="00015E64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  <w:rPr>
                <w:rStyle w:val="21"/>
                <w:lang w:val="ru-RU" w:eastAsia="ru-RU" w:bidi="ru-RU"/>
              </w:rPr>
            </w:pPr>
            <w:r>
              <w:rPr>
                <w:rStyle w:val="21"/>
                <w:lang w:val="ru-RU" w:eastAsia="ru-RU" w:bidi="ru-RU"/>
              </w:rPr>
              <w:t>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BA9F2" w14:textId="3383DF62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  <w:rPr>
                <w:b w:val="0"/>
                <w:bCs w:val="0"/>
              </w:rPr>
            </w:pPr>
            <w:r w:rsidRPr="00FB1BEC">
              <w:rPr>
                <w:b w:val="0"/>
                <w:bCs w:val="0"/>
              </w:rPr>
              <w:t>Здійснення громадського контролю за реконструкцією Бортницької станції аерації (БСА).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3993B" w14:textId="1F2D655F" w:rsidR="00015E64" w:rsidRPr="00FB1BEC" w:rsidRDefault="004C6642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rPr>
                <w:rStyle w:val="21"/>
              </w:rPr>
            </w:pPr>
            <w:r>
              <w:rPr>
                <w:rStyle w:val="21"/>
              </w:rPr>
              <w:t>постійно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A5110" w14:textId="07C4A35A" w:rsidR="00015E64" w:rsidRPr="00FB1BEC" w:rsidRDefault="00FB1BEC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rPr>
                <w:rStyle w:val="21"/>
              </w:rPr>
            </w:pPr>
            <w:r w:rsidRPr="00FB1BEC">
              <w:rPr>
                <w:rStyle w:val="21"/>
              </w:rPr>
              <w:t>Голова ради, заступник голови, керівники напрямків, керівники ІГС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4AA7B" w14:textId="77777777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  <w:bookmarkEnd w:id="4"/>
      <w:tr w:rsidR="00015E64" w14:paraId="28850E92" w14:textId="77777777" w:rsidTr="00D87514">
        <w:trPr>
          <w:trHeight w:hRule="exact" w:val="16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19AA3" w14:textId="77777777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  <w:jc w:val="right"/>
            </w:pPr>
            <w:r>
              <w:rPr>
                <w:rStyle w:val="21"/>
                <w:lang w:val="ru-RU" w:eastAsia="ru-RU" w:bidi="ru-RU"/>
              </w:rPr>
              <w:t>10.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613DB" w14:textId="29992CF2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307" w:lineRule="exact"/>
              <w:jc w:val="left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46FF7" w14:textId="7461C674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  <w:spacing w:line="220" w:lineRule="exact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85028" w14:textId="5F3AF8A5" w:rsidR="00015E64" w:rsidRDefault="00015E64" w:rsidP="00FB1BEC">
            <w:pPr>
              <w:pStyle w:val="20"/>
              <w:framePr w:w="10550" w:h="16556" w:hRule="exact" w:wrap="notBeside" w:vAnchor="text" w:hAnchor="page" w:x="706" w:y="17041"/>
              <w:shd w:val="clear" w:color="auto" w:fill="auto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7902" w14:textId="77777777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  <w:p w14:paraId="3F07C7B4" w14:textId="0A9644EA" w:rsidR="00015E64" w:rsidRDefault="00015E64" w:rsidP="00FB1BEC">
            <w:pPr>
              <w:framePr w:w="10550" w:h="16556" w:hRule="exact" w:wrap="notBeside" w:vAnchor="text" w:hAnchor="page" w:x="706" w:y="17041"/>
              <w:rPr>
                <w:sz w:val="10"/>
                <w:szCs w:val="10"/>
              </w:rPr>
            </w:pPr>
          </w:p>
        </w:tc>
      </w:tr>
    </w:tbl>
    <w:p w14:paraId="138CCA23" w14:textId="77777777" w:rsidR="006B5951" w:rsidRDefault="006B5951" w:rsidP="00FB1BEC">
      <w:pPr>
        <w:framePr w:w="10550" w:h="16556" w:hRule="exact" w:wrap="notBeside" w:vAnchor="text" w:hAnchor="page" w:x="706" w:y="17041"/>
        <w:rPr>
          <w:sz w:val="2"/>
          <w:szCs w:val="2"/>
        </w:rPr>
      </w:pPr>
    </w:p>
    <w:p w14:paraId="1B33650D" w14:textId="77777777" w:rsidR="006B5951" w:rsidRDefault="006B5951">
      <w:pPr>
        <w:rPr>
          <w:sz w:val="2"/>
          <w:szCs w:val="2"/>
        </w:rPr>
      </w:pPr>
    </w:p>
    <w:p w14:paraId="2421CD14" w14:textId="77777777" w:rsidR="006B5951" w:rsidRDefault="006B5951">
      <w:pPr>
        <w:rPr>
          <w:sz w:val="2"/>
          <w:szCs w:val="2"/>
        </w:rPr>
      </w:pPr>
    </w:p>
    <w:p w14:paraId="1DB87060" w14:textId="10AEFCB8" w:rsidR="00015E64" w:rsidRDefault="00015E64" w:rsidP="00E05A38">
      <w:pPr>
        <w:framePr w:h="13561" w:hRule="exact" w:wrap="auto" w:hAnchor="text" w:y="538"/>
        <w:rPr>
          <w:sz w:val="2"/>
          <w:szCs w:val="2"/>
        </w:rPr>
        <w:sectPr w:rsidR="00015E64" w:rsidSect="00E05A38">
          <w:type w:val="continuous"/>
          <w:pgSz w:w="11900" w:h="16840"/>
          <w:pgMar w:top="0" w:right="843" w:bottom="567" w:left="695" w:header="0" w:footer="3" w:gutter="0"/>
          <w:cols w:space="720"/>
          <w:noEndnote/>
          <w:docGrid w:linePitch="360"/>
        </w:sectPr>
      </w:pPr>
    </w:p>
    <w:p w14:paraId="47BBE5BF" w14:textId="2CBE2D5E" w:rsidR="006B5951" w:rsidRDefault="00513E9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7352C3A" wp14:editId="6DEE7A52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699250" cy="8717915"/>
                <wp:effectExtent l="1270" t="381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871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4243"/>
                              <w:gridCol w:w="1781"/>
                              <w:gridCol w:w="2237"/>
                              <w:gridCol w:w="1450"/>
                            </w:tblGrid>
                            <w:tr w:rsidR="004E7F4C" w14:paraId="33C6F9E1" w14:textId="77777777">
                              <w:trPr>
                                <w:trHeight w:hRule="exact" w:val="955"/>
                                <w:jc w:val="center"/>
                              </w:trPr>
                              <w:tc>
                                <w:tcPr>
                                  <w:tcW w:w="1055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4ED179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bookmarkStart w:id="5" w:name="_Hlk16256044"/>
                                  <w:r>
                                    <w:rPr>
                                      <w:rStyle w:val="22"/>
                                      <w:b/>
                                      <w:bCs/>
                                    </w:rPr>
                                    <w:t>Публічні заходи</w:t>
                                  </w:r>
                                </w:p>
                              </w:tc>
                            </w:tr>
                            <w:tr w:rsidR="004E7F4C" w14:paraId="7B28F7A8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36D0E4B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CA401E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Урочисті заходи до Дня Соборності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0A95E4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січень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25213E" w14:textId="3ADD6ABB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Голова ради, заступник голови члени 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794A6C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0CDC85FE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B1F3D8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E4A392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Заходи до Міжнародного дня Голокосту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640CDB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січень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4DE7DB" w14:textId="5B544FDD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C47C2D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35EF2233" w14:textId="77777777">
                              <w:trPr>
                                <w:trHeight w:hRule="exact" w:val="108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30D2B3C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B404021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Урочисті заходи, присвячені вшануванню учасників бойових дій на території інших держав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AE8EAF9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лютий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8B3567" w14:textId="4C88B983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8C719B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76FF86FD" w14:textId="77777777">
                              <w:trPr>
                                <w:trHeight w:hRule="exact" w:val="1075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1FFBEAB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426C2E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Заходи до роковин трагічних подій на Майдані Незалежності та до Дня Героїв Небесної Сотні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3CF42D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лютий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3706FE4" w14:textId="3441A378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8135F4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032D0369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EA7E56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FD8EC6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Заходи до роковин Чорнобильської трагедії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5AFA20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квітень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3A804F" w14:textId="5528F401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5912A4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345168A9" w14:textId="77777777">
                              <w:trPr>
                                <w:trHeight w:hRule="exact" w:val="108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E880D9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A3FD65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Пам’ятні заходи з нагоди Дня пам’яті та примирення та Дня перемоги над нацизмом у Другій світовій війні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83CE024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травень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6F6D64" w14:textId="1F25BA29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C46487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1129A5DB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28D82A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F982A5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Урочисті заходи до Дня Конституції України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615E767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червень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15B5719" w14:textId="05636AAD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93D82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662DB9FF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5CC7F2E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37B92B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Урочисті заходи річниці незалежності України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1C7559A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серпень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72BCA83" w14:textId="52000FAA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04EE10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5EC8FAF2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34551D8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6175A8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Заходи до Дня захисника України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6EB6BA0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жовтень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08CAF72" w14:textId="6765DC06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33657B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45588944" w14:textId="77777777">
                              <w:trPr>
                                <w:trHeight w:hRule="exact" w:val="946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4FF8E5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A0C4103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Заходи до Дня визволення України від фашистських загарбників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26BF11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жовтень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07CEB1B" w14:textId="49B6C844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545548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18399E5C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096D4EF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573CFDB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Урочисті заходи до Дня Гідності та Свободи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F9E84A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листопад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C512FA7" w14:textId="042DBCBD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9E1287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26FC8BA4" w14:textId="77777777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7CF6AD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6104115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Заходи з нагоди Дня пам’яті жертв голодоморів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9DB4BF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листопад 2019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2BCF5D" w14:textId="69AE3E94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CBF03AA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E7F4C" w14:paraId="6551DC4E" w14:textId="77777777"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85E839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2A9DC9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Інші публічні заходи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2F40203" w14:textId="77777777" w:rsidR="004E7F4C" w:rsidRDefault="004E7F4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 потреби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FDE655" w14:textId="5CA39C24" w:rsidR="004E7F4C" w:rsidRDefault="004E7F4C">
                                  <w:pPr>
                                    <w:pStyle w:val="20"/>
                                    <w:shd w:val="clear" w:color="auto" w:fill="auto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Голова ради, заступник голови члени </w:t>
                                  </w:r>
                                  <w:r>
                                    <w:rPr>
                                      <w:rStyle w:val="21"/>
                                      <w:lang w:val="ru-RU" w:eastAsia="ru-RU" w:bidi="ru-RU"/>
                                    </w:rPr>
                                    <w:t>ради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7A4264" w14:textId="77777777" w:rsidR="004E7F4C" w:rsidRDefault="004E7F4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bookmarkEnd w:id="5"/>
                          </w:tbl>
                          <w:p w14:paraId="107D7E58" w14:textId="77777777" w:rsidR="004E7F4C" w:rsidRDefault="004E7F4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52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27.5pt;height:686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SX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4243"/>
                        <w:gridCol w:w="1781"/>
                        <w:gridCol w:w="2237"/>
                        <w:gridCol w:w="1450"/>
                      </w:tblGrid>
                      <w:tr w:rsidR="004E7F4C" w14:paraId="33C6F9E1" w14:textId="77777777">
                        <w:trPr>
                          <w:trHeight w:hRule="exact" w:val="955"/>
                          <w:jc w:val="center"/>
                        </w:trPr>
                        <w:tc>
                          <w:tcPr>
                            <w:tcW w:w="1055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4ED179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bookmarkStart w:id="6" w:name="_Hlk16256044"/>
                            <w:r>
                              <w:rPr>
                                <w:rStyle w:val="22"/>
                                <w:b/>
                                <w:bCs/>
                              </w:rPr>
                              <w:t>Публічні заходи</w:t>
                            </w:r>
                          </w:p>
                        </w:tc>
                      </w:tr>
                      <w:tr w:rsidR="004E7F4C" w14:paraId="7B28F7A8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36D0E4B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9CA401E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Урочисті заходи до Дня Соборності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F0A95E4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січень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25213E" w14:textId="3ADD6ABB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>Голова ради, заступник голови члени 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794A6C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0CDC85FE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DB1F3D8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E4A392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Заходи до Міжнародного дня Голокосту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640CDB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січень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4DE7DB" w14:textId="5B544FDD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C47C2D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35EF2233" w14:textId="77777777">
                        <w:trPr>
                          <w:trHeight w:hRule="exact" w:val="108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30D2B3C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B404021" w14:textId="77777777" w:rsidR="004E7F4C" w:rsidRDefault="004E7F4C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Урочисті заходи, присвячені вшануванню учасників бойових дій на території інших держав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AE8EAF9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лютий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8B3567" w14:textId="4C88B983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8C719B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76FF86FD" w14:textId="77777777">
                        <w:trPr>
                          <w:trHeight w:hRule="exact" w:val="1075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1FFBEAB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426C2E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Заходи до роковин трагічних подій на Майдані Незалежності та до Дня Героїв Небесної Сотні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3CF42D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лютий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3706FE4" w14:textId="3441A378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B8135F4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032D0369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EA7E56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5FD8EC6" w14:textId="77777777" w:rsidR="004E7F4C" w:rsidRDefault="004E7F4C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Заходи до роковин Чорнобильської трагедії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5AFA20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квітень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3A804F" w14:textId="5528F401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5912A4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345168A9" w14:textId="77777777">
                        <w:trPr>
                          <w:trHeight w:hRule="exact" w:val="108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E880D9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A3FD65" w14:textId="77777777" w:rsidR="004E7F4C" w:rsidRDefault="004E7F4C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Пам’ятні заходи з нагоди Дня пам’яті та примирення та Дня перемоги над нацизмом у Другій світовій війні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83CE024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травень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6F6D64" w14:textId="1F25BA29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C46487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1129A5DB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228D82A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F982A5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Урочисті заходи до Дня Конституції України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615E767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червень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15B5719" w14:textId="05636AAD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293D82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662DB9FF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5CC7F2E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137B92B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Урочисті заходи річниці незалежності України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1C7559A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серпень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72BCA83" w14:textId="52000FAA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04EE10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5EC8FAF2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34551D8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56175A8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Заходи до Дня захисника України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6EB6BA0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жовтень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08CAF72" w14:textId="6765DC06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33657B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45588944" w14:textId="77777777">
                        <w:trPr>
                          <w:trHeight w:hRule="exact" w:val="946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F4FF8E5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A0C4103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Заходи до Дня визволення України від фашистських загарбників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26BF11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жовтень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07CEB1B" w14:textId="49B6C844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3545548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18399E5C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096D4EF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573CFDB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Урочисті заходи до Дня Гідності та Свободи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F9E84A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листопад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C512FA7" w14:textId="042DBCBD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9E1287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26FC8BA4" w14:textId="77777777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57CF6AD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6104115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Заходи з нагоди Дня пам’яті жертв голодоморів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9DB4BF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листопад 2019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2BCF5D" w14:textId="69AE3E94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CBF03AA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E7F4C" w14:paraId="6551DC4E" w14:textId="77777777"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85E839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92A9DC9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Інші публічні заходи</w:t>
                            </w:r>
                          </w:p>
                        </w:tc>
                        <w:tc>
                          <w:tcPr>
                            <w:tcW w:w="17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2F40203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За потреби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FDE655" w14:textId="5CA39C24" w:rsidR="004E7F4C" w:rsidRDefault="004E7F4C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"/>
                              </w:rPr>
                              <w:t xml:space="preserve">Голова ради, заступник голови члени </w:t>
                            </w:r>
                            <w:r>
                              <w:rPr>
                                <w:rStyle w:val="21"/>
                                <w:lang w:val="ru-RU" w:eastAsia="ru-RU" w:bidi="ru-RU"/>
                              </w:rPr>
                              <w:t>ради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7A4264" w14:textId="77777777" w:rsidR="004E7F4C" w:rsidRDefault="004E7F4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bookmarkEnd w:id="6"/>
                    </w:tbl>
                    <w:p w14:paraId="107D7E58" w14:textId="77777777" w:rsidR="004E7F4C" w:rsidRDefault="004E7F4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0D7800A" wp14:editId="16580156">
                <wp:simplePos x="0" y="0"/>
                <wp:positionH relativeFrom="margin">
                  <wp:posOffset>222250</wp:posOffset>
                </wp:positionH>
                <wp:positionV relativeFrom="paragraph">
                  <wp:posOffset>8885555</wp:posOffset>
                </wp:positionV>
                <wp:extent cx="3523615" cy="421005"/>
                <wp:effectExtent l="3810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3A549" w14:textId="77777777" w:rsidR="004E7F4C" w:rsidRDefault="004E7F4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3" w:line="220" w:lineRule="exact"/>
                              <w:jc w:val="left"/>
                            </w:pPr>
                            <w:bookmarkStart w:id="7" w:name="bookmark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 xml:space="preserve">Г олова 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  <w:lang w:val="uk-UA" w:eastAsia="uk-UA" w:bidi="uk-UA"/>
                              </w:rPr>
                              <w:t xml:space="preserve">громадської 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ради</w:t>
                            </w:r>
                            <w:bookmarkEnd w:id="7"/>
                          </w:p>
                          <w:p w14:paraId="1788D895" w14:textId="77777777" w:rsidR="004E7F4C" w:rsidRDefault="004E7F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513E9D">
                              <w:rPr>
                                <w:rStyle w:val="2Exact"/>
                                <w:b/>
                                <w:bCs/>
                                <w:lang w:eastAsia="ru-RU" w:bidi="ru-RU"/>
                              </w:rPr>
                              <w:t xml:space="preserve">при </w:t>
                            </w:r>
                            <w:r w:rsidR="00513E9D" w:rsidRPr="00513E9D">
                              <w:rPr>
                                <w:rStyle w:val="2Exact"/>
                                <w:b/>
                                <w:bCs/>
                                <w:lang w:eastAsia="ru-RU" w:bidi="ru-RU"/>
                              </w:rPr>
                              <w:t>Дарницькій районній</w:t>
                            </w:r>
                            <w:r w:rsidR="00513E9D">
                              <w:rPr>
                                <w:rStyle w:val="2Exact"/>
                                <w:b/>
                                <w:bCs/>
                                <w:lang w:eastAsia="ru-RU" w:bidi="ru-RU"/>
                              </w:rPr>
                              <w:t xml:space="preserve"> в місті Києві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державній адміністрації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7800A" id="Text Box 3" o:spid="_x0000_s1027" type="#_x0000_t202" style="position:absolute;margin-left:17.5pt;margin-top:699.65pt;width:277.45pt;height:33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a+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" filled="f" stroked="f">
                <v:textbox style="mso-fit-shape-to-text:t" inset="0,0,0,0">
                  <w:txbxContent>
                    <w:p w14:paraId="6923A549" w14:textId="77777777" w:rsidR="004E7F4C" w:rsidRDefault="004E7F4C">
                      <w:pPr>
                        <w:pStyle w:val="10"/>
                        <w:keepNext/>
                        <w:keepLines/>
                        <w:shd w:val="clear" w:color="auto" w:fill="auto"/>
                        <w:spacing w:after="3" w:line="220" w:lineRule="exact"/>
                        <w:jc w:val="left"/>
                      </w:pPr>
                      <w:bookmarkStart w:id="9" w:name="bookmark2"/>
                      <w:r>
                        <w:rPr>
                          <w:rStyle w:val="1Exact"/>
                          <w:b/>
                          <w:bCs/>
                        </w:rPr>
                        <w:t xml:space="preserve">Г олова </w:t>
                      </w:r>
                      <w:r>
                        <w:rPr>
                          <w:rStyle w:val="1Exact"/>
                          <w:b/>
                          <w:bCs/>
                          <w:lang w:val="uk-UA" w:eastAsia="uk-UA" w:bidi="uk-UA"/>
                        </w:rPr>
                        <w:t xml:space="preserve">громадської </w:t>
                      </w:r>
                      <w:r>
                        <w:rPr>
                          <w:rStyle w:val="1Exact"/>
                          <w:b/>
                          <w:bCs/>
                        </w:rPr>
                        <w:t>ради</w:t>
                      </w:r>
                      <w:bookmarkEnd w:id="9"/>
                    </w:p>
                    <w:p w14:paraId="1788D895" w14:textId="77777777" w:rsidR="004E7F4C" w:rsidRDefault="004E7F4C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513E9D">
                        <w:rPr>
                          <w:rStyle w:val="2Exact"/>
                          <w:b/>
                          <w:bCs/>
                          <w:lang w:eastAsia="ru-RU" w:bidi="ru-RU"/>
                        </w:rPr>
                        <w:t xml:space="preserve">при </w:t>
                      </w:r>
                      <w:r w:rsidR="00513E9D" w:rsidRPr="00513E9D">
                        <w:rPr>
                          <w:rStyle w:val="2Exact"/>
                          <w:b/>
                          <w:bCs/>
                          <w:lang w:eastAsia="ru-RU" w:bidi="ru-RU"/>
                        </w:rPr>
                        <w:t>Дарницькій районній</w:t>
                      </w:r>
                      <w:r w:rsidR="00513E9D">
                        <w:rPr>
                          <w:rStyle w:val="2Exact"/>
                          <w:b/>
                          <w:bCs/>
                          <w:lang w:eastAsia="ru-RU" w:bidi="ru-RU"/>
                        </w:rPr>
                        <w:t xml:space="preserve"> в місті Києві </w:t>
                      </w:r>
                      <w:r>
                        <w:rPr>
                          <w:rStyle w:val="2Exact"/>
                          <w:b/>
                          <w:bCs/>
                        </w:rPr>
                        <w:t>державній адміністрації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9A62F" w14:textId="77777777" w:rsidR="006B5951" w:rsidRDefault="006B5951">
      <w:pPr>
        <w:spacing w:line="360" w:lineRule="exact"/>
      </w:pPr>
    </w:p>
    <w:p w14:paraId="06190BBB" w14:textId="77777777" w:rsidR="006B5951" w:rsidRDefault="006B5951">
      <w:pPr>
        <w:spacing w:line="360" w:lineRule="exact"/>
      </w:pPr>
    </w:p>
    <w:p w14:paraId="09E3B052" w14:textId="77777777" w:rsidR="006B5951" w:rsidRDefault="006B5951">
      <w:pPr>
        <w:spacing w:line="360" w:lineRule="exact"/>
      </w:pPr>
    </w:p>
    <w:p w14:paraId="7EEFF3C8" w14:textId="77777777" w:rsidR="006B5951" w:rsidRDefault="006B5951">
      <w:pPr>
        <w:spacing w:line="360" w:lineRule="exact"/>
      </w:pPr>
    </w:p>
    <w:p w14:paraId="5668301F" w14:textId="77777777" w:rsidR="006B5951" w:rsidRDefault="006B5951">
      <w:pPr>
        <w:spacing w:line="360" w:lineRule="exact"/>
      </w:pPr>
    </w:p>
    <w:p w14:paraId="760B07D3" w14:textId="77777777" w:rsidR="006B5951" w:rsidRDefault="006B5951">
      <w:pPr>
        <w:spacing w:line="360" w:lineRule="exact"/>
      </w:pPr>
    </w:p>
    <w:p w14:paraId="20381F71" w14:textId="77777777" w:rsidR="006B5951" w:rsidRDefault="006B5951">
      <w:pPr>
        <w:spacing w:line="360" w:lineRule="exact"/>
      </w:pPr>
    </w:p>
    <w:p w14:paraId="241AFA35" w14:textId="77777777" w:rsidR="006B5951" w:rsidRDefault="006B5951">
      <w:pPr>
        <w:spacing w:line="360" w:lineRule="exact"/>
      </w:pPr>
    </w:p>
    <w:p w14:paraId="39FD9A06" w14:textId="77777777" w:rsidR="006B5951" w:rsidRDefault="006B5951">
      <w:pPr>
        <w:spacing w:line="360" w:lineRule="exact"/>
      </w:pPr>
    </w:p>
    <w:p w14:paraId="510A98B1" w14:textId="77777777" w:rsidR="006B5951" w:rsidRDefault="006B5951">
      <w:pPr>
        <w:spacing w:line="360" w:lineRule="exact"/>
      </w:pPr>
    </w:p>
    <w:p w14:paraId="1E90A734" w14:textId="77777777" w:rsidR="006B5951" w:rsidRDefault="006B5951">
      <w:pPr>
        <w:spacing w:line="360" w:lineRule="exact"/>
      </w:pPr>
    </w:p>
    <w:p w14:paraId="2E6B34C2" w14:textId="77777777" w:rsidR="006B5951" w:rsidRDefault="006B5951">
      <w:pPr>
        <w:spacing w:line="360" w:lineRule="exact"/>
      </w:pPr>
    </w:p>
    <w:p w14:paraId="61D3B929" w14:textId="77777777" w:rsidR="006B5951" w:rsidRDefault="006B5951">
      <w:pPr>
        <w:spacing w:line="360" w:lineRule="exact"/>
      </w:pPr>
    </w:p>
    <w:p w14:paraId="12734D10" w14:textId="77777777" w:rsidR="006B5951" w:rsidRDefault="006B5951">
      <w:pPr>
        <w:spacing w:line="360" w:lineRule="exact"/>
      </w:pPr>
    </w:p>
    <w:p w14:paraId="6C601941" w14:textId="77777777" w:rsidR="006B5951" w:rsidRDefault="006B5951">
      <w:pPr>
        <w:spacing w:line="360" w:lineRule="exact"/>
      </w:pPr>
    </w:p>
    <w:p w14:paraId="3DB5C687" w14:textId="77777777" w:rsidR="006B5951" w:rsidRDefault="006B5951">
      <w:pPr>
        <w:spacing w:line="360" w:lineRule="exact"/>
      </w:pPr>
    </w:p>
    <w:p w14:paraId="018E02E3" w14:textId="77777777" w:rsidR="006B5951" w:rsidRDefault="006B5951">
      <w:pPr>
        <w:spacing w:line="360" w:lineRule="exact"/>
      </w:pPr>
    </w:p>
    <w:p w14:paraId="401169C6" w14:textId="77777777" w:rsidR="006B5951" w:rsidRDefault="006B5951">
      <w:pPr>
        <w:spacing w:line="360" w:lineRule="exact"/>
      </w:pPr>
    </w:p>
    <w:p w14:paraId="7713AA51" w14:textId="77777777" w:rsidR="006B5951" w:rsidRDefault="006B5951">
      <w:pPr>
        <w:spacing w:line="360" w:lineRule="exact"/>
      </w:pPr>
    </w:p>
    <w:p w14:paraId="4879E57A" w14:textId="77777777" w:rsidR="006B5951" w:rsidRDefault="006B5951">
      <w:pPr>
        <w:spacing w:line="360" w:lineRule="exact"/>
      </w:pPr>
    </w:p>
    <w:p w14:paraId="0765637F" w14:textId="77777777" w:rsidR="006B5951" w:rsidRDefault="006B5951">
      <w:pPr>
        <w:spacing w:line="360" w:lineRule="exact"/>
      </w:pPr>
    </w:p>
    <w:p w14:paraId="57A6C15F" w14:textId="77777777" w:rsidR="006B5951" w:rsidRDefault="006B5951">
      <w:pPr>
        <w:spacing w:line="360" w:lineRule="exact"/>
      </w:pPr>
    </w:p>
    <w:p w14:paraId="3355493B" w14:textId="77777777" w:rsidR="006B5951" w:rsidRDefault="006B5951">
      <w:pPr>
        <w:spacing w:line="360" w:lineRule="exact"/>
      </w:pPr>
    </w:p>
    <w:p w14:paraId="69E72F9A" w14:textId="77777777" w:rsidR="006B5951" w:rsidRDefault="006B5951">
      <w:pPr>
        <w:spacing w:line="360" w:lineRule="exact"/>
      </w:pPr>
    </w:p>
    <w:p w14:paraId="651A189C" w14:textId="77777777" w:rsidR="006B5951" w:rsidRDefault="006B5951">
      <w:pPr>
        <w:spacing w:line="360" w:lineRule="exact"/>
      </w:pPr>
    </w:p>
    <w:p w14:paraId="352F0791" w14:textId="77777777" w:rsidR="006B5951" w:rsidRDefault="006B5951">
      <w:pPr>
        <w:spacing w:line="360" w:lineRule="exact"/>
      </w:pPr>
    </w:p>
    <w:p w14:paraId="684218EB" w14:textId="77777777" w:rsidR="006B5951" w:rsidRDefault="006B5951">
      <w:pPr>
        <w:spacing w:line="360" w:lineRule="exact"/>
      </w:pPr>
    </w:p>
    <w:p w14:paraId="4AC2E801" w14:textId="77777777" w:rsidR="006B5951" w:rsidRDefault="006B5951">
      <w:pPr>
        <w:spacing w:line="360" w:lineRule="exact"/>
      </w:pPr>
    </w:p>
    <w:p w14:paraId="324B5923" w14:textId="77777777" w:rsidR="006B5951" w:rsidRDefault="006B5951">
      <w:pPr>
        <w:spacing w:line="360" w:lineRule="exact"/>
      </w:pPr>
    </w:p>
    <w:p w14:paraId="0FA76757" w14:textId="77777777" w:rsidR="006B5951" w:rsidRDefault="006B5951">
      <w:pPr>
        <w:spacing w:line="360" w:lineRule="exact"/>
      </w:pPr>
    </w:p>
    <w:p w14:paraId="24341CFE" w14:textId="77777777" w:rsidR="006B5951" w:rsidRDefault="006B5951">
      <w:pPr>
        <w:spacing w:line="360" w:lineRule="exact"/>
      </w:pPr>
    </w:p>
    <w:p w14:paraId="7E491270" w14:textId="77777777" w:rsidR="006B5951" w:rsidRDefault="006B5951">
      <w:pPr>
        <w:spacing w:line="360" w:lineRule="exact"/>
      </w:pPr>
    </w:p>
    <w:p w14:paraId="54554E8B" w14:textId="77777777" w:rsidR="006B5951" w:rsidRDefault="006B5951">
      <w:pPr>
        <w:spacing w:line="360" w:lineRule="exact"/>
      </w:pPr>
    </w:p>
    <w:p w14:paraId="67B30E13" w14:textId="77777777" w:rsidR="006B5951" w:rsidRDefault="006B5951">
      <w:pPr>
        <w:spacing w:line="360" w:lineRule="exact"/>
      </w:pPr>
    </w:p>
    <w:p w14:paraId="5B2FD81A" w14:textId="77777777" w:rsidR="006B5951" w:rsidRDefault="006B5951">
      <w:pPr>
        <w:spacing w:line="360" w:lineRule="exact"/>
      </w:pPr>
    </w:p>
    <w:p w14:paraId="5582382F" w14:textId="77777777" w:rsidR="006B5951" w:rsidRDefault="006B5951">
      <w:pPr>
        <w:spacing w:line="360" w:lineRule="exact"/>
      </w:pPr>
    </w:p>
    <w:p w14:paraId="7FB23BA3" w14:textId="77777777" w:rsidR="006B5951" w:rsidRDefault="006B5951">
      <w:pPr>
        <w:spacing w:line="360" w:lineRule="exact"/>
      </w:pPr>
    </w:p>
    <w:p w14:paraId="73A6D0E0" w14:textId="77777777" w:rsidR="006B5951" w:rsidRDefault="006B5951">
      <w:pPr>
        <w:spacing w:line="360" w:lineRule="exact"/>
      </w:pPr>
    </w:p>
    <w:p w14:paraId="61A81A88" w14:textId="16DF4B2A" w:rsidR="006B5951" w:rsidRDefault="004C6642">
      <w:pPr>
        <w:spacing w:line="506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93803E7" wp14:editId="6EEE2E99">
                <wp:simplePos x="0" y="0"/>
                <wp:positionH relativeFrom="margin">
                  <wp:posOffset>4628515</wp:posOffset>
                </wp:positionH>
                <wp:positionV relativeFrom="paragraph">
                  <wp:posOffset>148590</wp:posOffset>
                </wp:positionV>
                <wp:extent cx="1471930" cy="139700"/>
                <wp:effectExtent l="0" t="0" r="1397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BE577" w14:textId="2CD2527A" w:rsidR="004E7F4C" w:rsidRDefault="004C6642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t>ГЕННАДІЙ Сінцов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803E7" id="Text Box 4" o:spid="_x0000_s1028" type="#_x0000_t202" style="position:absolute;margin-left:364.45pt;margin-top:11.7pt;width:115.9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5jr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" filled="f" stroked="f">
                <v:textbox style="mso-fit-shape-to-text:t" inset="0,0,0,0">
                  <w:txbxContent>
                    <w:p w14:paraId="576BE577" w14:textId="2CD2527A" w:rsidR="004E7F4C" w:rsidRDefault="004C6642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t>ГЕННАДІЙ Сінцов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EC8AC" w14:textId="77777777" w:rsidR="006B5951" w:rsidRDefault="006B5951">
      <w:pPr>
        <w:rPr>
          <w:sz w:val="2"/>
          <w:szCs w:val="2"/>
        </w:rPr>
      </w:pPr>
    </w:p>
    <w:sectPr w:rsidR="006B5951">
      <w:pgSz w:w="11900" w:h="16840"/>
      <w:pgMar w:top="666" w:right="854" w:bottom="666" w:left="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E2B3D" w14:textId="77777777" w:rsidR="00E24A0C" w:rsidRDefault="00E24A0C">
      <w:r>
        <w:separator/>
      </w:r>
    </w:p>
  </w:endnote>
  <w:endnote w:type="continuationSeparator" w:id="0">
    <w:p w14:paraId="525150C9" w14:textId="77777777" w:rsidR="00E24A0C" w:rsidRDefault="00E2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606B3" w14:textId="77777777" w:rsidR="00E24A0C" w:rsidRDefault="00E24A0C"/>
  </w:footnote>
  <w:footnote w:type="continuationSeparator" w:id="0">
    <w:p w14:paraId="3412BE91" w14:textId="77777777" w:rsidR="00E24A0C" w:rsidRDefault="00E24A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F5F"/>
    <w:multiLevelType w:val="hybridMultilevel"/>
    <w:tmpl w:val="C3808FE6"/>
    <w:lvl w:ilvl="0" w:tplc="2000000F">
      <w:start w:val="1"/>
      <w:numFmt w:val="decimal"/>
      <w:lvlText w:val="%1."/>
      <w:lvlJc w:val="left"/>
      <w:pPr>
        <w:ind w:left="880" w:hanging="360"/>
      </w:pPr>
    </w:lvl>
    <w:lvl w:ilvl="1" w:tplc="20000019" w:tentative="1">
      <w:start w:val="1"/>
      <w:numFmt w:val="lowerLetter"/>
      <w:lvlText w:val="%2."/>
      <w:lvlJc w:val="left"/>
      <w:pPr>
        <w:ind w:left="1600" w:hanging="360"/>
      </w:pPr>
    </w:lvl>
    <w:lvl w:ilvl="2" w:tplc="2000001B" w:tentative="1">
      <w:start w:val="1"/>
      <w:numFmt w:val="lowerRoman"/>
      <w:lvlText w:val="%3."/>
      <w:lvlJc w:val="right"/>
      <w:pPr>
        <w:ind w:left="2320" w:hanging="180"/>
      </w:pPr>
    </w:lvl>
    <w:lvl w:ilvl="3" w:tplc="2000000F" w:tentative="1">
      <w:start w:val="1"/>
      <w:numFmt w:val="decimal"/>
      <w:lvlText w:val="%4."/>
      <w:lvlJc w:val="left"/>
      <w:pPr>
        <w:ind w:left="3040" w:hanging="360"/>
      </w:pPr>
    </w:lvl>
    <w:lvl w:ilvl="4" w:tplc="20000019" w:tentative="1">
      <w:start w:val="1"/>
      <w:numFmt w:val="lowerLetter"/>
      <w:lvlText w:val="%5."/>
      <w:lvlJc w:val="left"/>
      <w:pPr>
        <w:ind w:left="3760" w:hanging="360"/>
      </w:pPr>
    </w:lvl>
    <w:lvl w:ilvl="5" w:tplc="2000001B" w:tentative="1">
      <w:start w:val="1"/>
      <w:numFmt w:val="lowerRoman"/>
      <w:lvlText w:val="%6."/>
      <w:lvlJc w:val="right"/>
      <w:pPr>
        <w:ind w:left="4480" w:hanging="180"/>
      </w:pPr>
    </w:lvl>
    <w:lvl w:ilvl="6" w:tplc="2000000F" w:tentative="1">
      <w:start w:val="1"/>
      <w:numFmt w:val="decimal"/>
      <w:lvlText w:val="%7."/>
      <w:lvlJc w:val="left"/>
      <w:pPr>
        <w:ind w:left="5200" w:hanging="360"/>
      </w:pPr>
    </w:lvl>
    <w:lvl w:ilvl="7" w:tplc="20000019" w:tentative="1">
      <w:start w:val="1"/>
      <w:numFmt w:val="lowerLetter"/>
      <w:lvlText w:val="%8."/>
      <w:lvlJc w:val="left"/>
      <w:pPr>
        <w:ind w:left="5920" w:hanging="360"/>
      </w:pPr>
    </w:lvl>
    <w:lvl w:ilvl="8" w:tplc="200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74E3CF4"/>
    <w:multiLevelType w:val="hybridMultilevel"/>
    <w:tmpl w:val="5016D4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532CA"/>
    <w:multiLevelType w:val="hybridMultilevel"/>
    <w:tmpl w:val="601C8E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F53"/>
    <w:multiLevelType w:val="hybridMultilevel"/>
    <w:tmpl w:val="0A907196"/>
    <w:lvl w:ilvl="0" w:tplc="2000000F">
      <w:start w:val="1"/>
      <w:numFmt w:val="decimal"/>
      <w:lvlText w:val="%1."/>
      <w:lvlJc w:val="left"/>
      <w:pPr>
        <w:ind w:left="880" w:hanging="360"/>
      </w:pPr>
    </w:lvl>
    <w:lvl w:ilvl="1" w:tplc="20000019" w:tentative="1">
      <w:start w:val="1"/>
      <w:numFmt w:val="lowerLetter"/>
      <w:lvlText w:val="%2."/>
      <w:lvlJc w:val="left"/>
      <w:pPr>
        <w:ind w:left="1600" w:hanging="360"/>
      </w:pPr>
    </w:lvl>
    <w:lvl w:ilvl="2" w:tplc="2000001B" w:tentative="1">
      <w:start w:val="1"/>
      <w:numFmt w:val="lowerRoman"/>
      <w:lvlText w:val="%3."/>
      <w:lvlJc w:val="right"/>
      <w:pPr>
        <w:ind w:left="2320" w:hanging="180"/>
      </w:pPr>
    </w:lvl>
    <w:lvl w:ilvl="3" w:tplc="2000000F" w:tentative="1">
      <w:start w:val="1"/>
      <w:numFmt w:val="decimal"/>
      <w:lvlText w:val="%4."/>
      <w:lvlJc w:val="left"/>
      <w:pPr>
        <w:ind w:left="3040" w:hanging="360"/>
      </w:pPr>
    </w:lvl>
    <w:lvl w:ilvl="4" w:tplc="20000019" w:tentative="1">
      <w:start w:val="1"/>
      <w:numFmt w:val="lowerLetter"/>
      <w:lvlText w:val="%5."/>
      <w:lvlJc w:val="left"/>
      <w:pPr>
        <w:ind w:left="3760" w:hanging="360"/>
      </w:pPr>
    </w:lvl>
    <w:lvl w:ilvl="5" w:tplc="2000001B" w:tentative="1">
      <w:start w:val="1"/>
      <w:numFmt w:val="lowerRoman"/>
      <w:lvlText w:val="%6."/>
      <w:lvlJc w:val="right"/>
      <w:pPr>
        <w:ind w:left="4480" w:hanging="180"/>
      </w:pPr>
    </w:lvl>
    <w:lvl w:ilvl="6" w:tplc="2000000F" w:tentative="1">
      <w:start w:val="1"/>
      <w:numFmt w:val="decimal"/>
      <w:lvlText w:val="%7."/>
      <w:lvlJc w:val="left"/>
      <w:pPr>
        <w:ind w:left="5200" w:hanging="360"/>
      </w:pPr>
    </w:lvl>
    <w:lvl w:ilvl="7" w:tplc="20000019" w:tentative="1">
      <w:start w:val="1"/>
      <w:numFmt w:val="lowerLetter"/>
      <w:lvlText w:val="%8."/>
      <w:lvlJc w:val="left"/>
      <w:pPr>
        <w:ind w:left="5920" w:hanging="360"/>
      </w:pPr>
    </w:lvl>
    <w:lvl w:ilvl="8" w:tplc="2000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1"/>
    <w:rsid w:val="00015E64"/>
    <w:rsid w:val="001F4E7D"/>
    <w:rsid w:val="004968C6"/>
    <w:rsid w:val="004C6642"/>
    <w:rsid w:val="004E7F4C"/>
    <w:rsid w:val="00513E9D"/>
    <w:rsid w:val="006B5951"/>
    <w:rsid w:val="00791E87"/>
    <w:rsid w:val="007E2070"/>
    <w:rsid w:val="00945EA5"/>
    <w:rsid w:val="009C7619"/>
    <w:rsid w:val="00D87514"/>
    <w:rsid w:val="00E05A38"/>
    <w:rsid w:val="00E24A0C"/>
    <w:rsid w:val="00F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20AC"/>
  <w15:docId w15:val="{FFD1F5DA-2976-4C2B-810C-0D581A3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8558</Words>
  <Characters>4879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Марченко Денис Юрійович</cp:lastModifiedBy>
  <cp:revision>2</cp:revision>
  <dcterms:created xsi:type="dcterms:W3CDTF">2019-08-13T13:09:00Z</dcterms:created>
  <dcterms:modified xsi:type="dcterms:W3CDTF">2019-08-13T13:09:00Z</dcterms:modified>
</cp:coreProperties>
</file>