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B1E" w:rsidRPr="000B7C40" w:rsidRDefault="00764B1E" w:rsidP="00764B1E">
      <w:pPr>
        <w:spacing w:after="0"/>
        <w:jc w:val="right"/>
        <w:rPr>
          <w:rFonts w:ascii="Times New Roman" w:hAnsi="Times New Roman" w:cs="Times New Roman"/>
          <w:sz w:val="20"/>
          <w:szCs w:val="20"/>
          <w:lang w:val="uk-UA"/>
        </w:rPr>
      </w:pPr>
      <w:r w:rsidRPr="000B7C40">
        <w:rPr>
          <w:rFonts w:ascii="Times New Roman" w:hAnsi="Times New Roman" w:cs="Times New Roman"/>
          <w:sz w:val="20"/>
          <w:szCs w:val="20"/>
          <w:lang w:val="uk-UA"/>
        </w:rPr>
        <w:t>Форма № 02-ЗВІТ (річний)</w:t>
      </w:r>
    </w:p>
    <w:p w:rsidR="00764B1E" w:rsidRPr="000B7C40" w:rsidRDefault="00764B1E" w:rsidP="00764B1E">
      <w:pPr>
        <w:spacing w:after="0"/>
        <w:jc w:val="center"/>
        <w:rPr>
          <w:rFonts w:ascii="Times New Roman" w:hAnsi="Times New Roman" w:cs="Times New Roman"/>
          <w:sz w:val="20"/>
          <w:szCs w:val="20"/>
          <w:lang w:val="uk-UA"/>
        </w:rPr>
      </w:pPr>
    </w:p>
    <w:p w:rsidR="00764B1E" w:rsidRPr="000B7C40" w:rsidRDefault="00764B1E" w:rsidP="00764B1E">
      <w:pPr>
        <w:spacing w:after="0"/>
        <w:jc w:val="center"/>
        <w:rPr>
          <w:rFonts w:ascii="Times New Roman" w:hAnsi="Times New Roman" w:cs="Times New Roman"/>
          <w:sz w:val="20"/>
          <w:szCs w:val="20"/>
          <w:lang w:val="uk-UA"/>
        </w:rPr>
      </w:pPr>
      <w:r w:rsidRPr="000B7C40">
        <w:rPr>
          <w:rFonts w:ascii="Times New Roman" w:hAnsi="Times New Roman" w:cs="Times New Roman"/>
          <w:sz w:val="20"/>
          <w:szCs w:val="20"/>
          <w:lang w:val="uk-UA"/>
        </w:rPr>
        <w:t>Звіт про виконання Програми економічного і соціального розвитку м. Києва на 2021-2023 роки за 2021 рік</w:t>
      </w:r>
    </w:p>
    <w:p w:rsidR="004F4B77" w:rsidRPr="000B7C40" w:rsidRDefault="004F4B77" w:rsidP="00764B1E">
      <w:pPr>
        <w:spacing w:after="0"/>
        <w:jc w:val="center"/>
        <w:rPr>
          <w:rFonts w:ascii="Times New Roman" w:hAnsi="Times New Roman" w:cs="Times New Roman"/>
          <w:sz w:val="20"/>
          <w:szCs w:val="20"/>
          <w:lang w:val="uk-UA"/>
        </w:rPr>
      </w:pPr>
    </w:p>
    <w:p w:rsidR="004F4B77" w:rsidRPr="000B7C40" w:rsidRDefault="008B3BD8" w:rsidP="00764B1E">
      <w:pPr>
        <w:spacing w:after="0"/>
        <w:jc w:val="center"/>
        <w:rPr>
          <w:rFonts w:ascii="Times New Roman" w:hAnsi="Times New Roman" w:cs="Times New Roman"/>
          <w:sz w:val="20"/>
          <w:szCs w:val="20"/>
          <w:lang w:val="uk-UA"/>
        </w:rPr>
      </w:pPr>
      <w:r>
        <w:rPr>
          <w:rFonts w:ascii="Times New Roman" w:hAnsi="Times New Roman" w:cs="Times New Roman"/>
          <w:sz w:val="20"/>
          <w:szCs w:val="20"/>
          <w:lang w:val="uk-UA"/>
        </w:rPr>
        <w:t>Дарницька р</w:t>
      </w:r>
      <w:r w:rsidR="004F4B77" w:rsidRPr="000B7C40">
        <w:rPr>
          <w:rFonts w:ascii="Times New Roman" w:hAnsi="Times New Roman" w:cs="Times New Roman"/>
          <w:sz w:val="20"/>
          <w:szCs w:val="20"/>
          <w:lang w:val="uk-UA"/>
        </w:rPr>
        <w:t>айонна в місті Києві державна адміністрація</w:t>
      </w:r>
    </w:p>
    <w:p w:rsidR="00764B1E" w:rsidRPr="000B7C40" w:rsidRDefault="00764B1E" w:rsidP="00764B1E">
      <w:pPr>
        <w:spacing w:after="0"/>
        <w:jc w:val="center"/>
        <w:rPr>
          <w:rFonts w:ascii="Times New Roman" w:hAnsi="Times New Roman" w:cs="Times New Roman"/>
          <w:sz w:val="20"/>
          <w:szCs w:val="20"/>
          <w:lang w:val="uk-UA"/>
        </w:rPr>
      </w:pPr>
    </w:p>
    <w:tbl>
      <w:tblPr>
        <w:tblStyle w:val="a3"/>
        <w:tblW w:w="15745" w:type="dxa"/>
        <w:tblInd w:w="-714" w:type="dxa"/>
        <w:tblBorders>
          <w:bottom w:val="none" w:sz="0" w:space="0" w:color="auto"/>
        </w:tblBorders>
        <w:tblLook w:val="04A0" w:firstRow="1" w:lastRow="0" w:firstColumn="1" w:lastColumn="0" w:noHBand="0" w:noVBand="1"/>
      </w:tblPr>
      <w:tblGrid>
        <w:gridCol w:w="567"/>
        <w:gridCol w:w="3403"/>
        <w:gridCol w:w="1989"/>
        <w:gridCol w:w="1600"/>
        <w:gridCol w:w="5199"/>
        <w:gridCol w:w="2987"/>
      </w:tblGrid>
      <w:tr w:rsidR="00B07228" w:rsidRPr="000B7C40" w:rsidTr="002C7CA5">
        <w:tc>
          <w:tcPr>
            <w:tcW w:w="567" w:type="dxa"/>
            <w:vAlign w:val="center"/>
          </w:tcPr>
          <w:p w:rsidR="00B07228" w:rsidRPr="000B7C40" w:rsidRDefault="00B07228" w:rsidP="00B07228">
            <w:pPr>
              <w:jc w:val="center"/>
              <w:rPr>
                <w:rFonts w:ascii="Times New Roman" w:hAnsi="Times New Roman" w:cs="Times New Roman"/>
                <w:sz w:val="20"/>
                <w:szCs w:val="20"/>
                <w:lang w:val="uk-UA"/>
              </w:rPr>
            </w:pPr>
            <w:r w:rsidRPr="000B7C40">
              <w:rPr>
                <w:rFonts w:ascii="Times New Roman" w:hAnsi="Times New Roman" w:cs="Times New Roman"/>
                <w:sz w:val="20"/>
                <w:szCs w:val="20"/>
                <w:lang w:val="uk-UA"/>
              </w:rPr>
              <w:t>№ п/п</w:t>
            </w:r>
          </w:p>
        </w:tc>
        <w:tc>
          <w:tcPr>
            <w:tcW w:w="3403" w:type="dxa"/>
            <w:vAlign w:val="center"/>
          </w:tcPr>
          <w:p w:rsidR="00B07228" w:rsidRPr="000B7C40" w:rsidRDefault="00B07228" w:rsidP="00B07228">
            <w:pPr>
              <w:jc w:val="center"/>
              <w:rPr>
                <w:rFonts w:ascii="Times New Roman" w:hAnsi="Times New Roman" w:cs="Times New Roman"/>
                <w:sz w:val="20"/>
                <w:szCs w:val="20"/>
                <w:lang w:val="uk-UA"/>
              </w:rPr>
            </w:pPr>
            <w:r w:rsidRPr="000B7C40">
              <w:rPr>
                <w:rFonts w:ascii="Times New Roman" w:hAnsi="Times New Roman" w:cs="Times New Roman"/>
                <w:sz w:val="20"/>
                <w:szCs w:val="20"/>
                <w:lang w:val="uk-UA"/>
              </w:rPr>
              <w:t>Назва завдання/заходу Програми</w:t>
            </w:r>
          </w:p>
        </w:tc>
        <w:tc>
          <w:tcPr>
            <w:tcW w:w="1989" w:type="dxa"/>
            <w:vAlign w:val="center"/>
          </w:tcPr>
          <w:p w:rsidR="00B07228" w:rsidRPr="000B7C40" w:rsidRDefault="00B07228" w:rsidP="00B07228">
            <w:pPr>
              <w:jc w:val="center"/>
              <w:rPr>
                <w:rFonts w:ascii="Times New Roman" w:hAnsi="Times New Roman" w:cs="Times New Roman"/>
                <w:sz w:val="20"/>
                <w:szCs w:val="20"/>
                <w:lang w:val="uk-UA"/>
              </w:rPr>
            </w:pPr>
            <w:r w:rsidRPr="000B7C40">
              <w:rPr>
                <w:rFonts w:ascii="Times New Roman" w:hAnsi="Times New Roman" w:cs="Times New Roman"/>
                <w:sz w:val="20"/>
                <w:szCs w:val="20"/>
                <w:lang w:val="uk-UA"/>
              </w:rPr>
              <w:t>Період реалізації завдання/заходу Програми, рік/роки</w:t>
            </w:r>
          </w:p>
        </w:tc>
        <w:tc>
          <w:tcPr>
            <w:tcW w:w="1600" w:type="dxa"/>
            <w:vAlign w:val="center"/>
          </w:tcPr>
          <w:p w:rsidR="00B07228" w:rsidRPr="000B7C40" w:rsidRDefault="00B07228" w:rsidP="00B07228">
            <w:pPr>
              <w:jc w:val="center"/>
              <w:rPr>
                <w:rFonts w:ascii="Times New Roman" w:hAnsi="Times New Roman" w:cs="Times New Roman"/>
                <w:sz w:val="20"/>
                <w:szCs w:val="20"/>
                <w:lang w:val="uk-UA"/>
              </w:rPr>
            </w:pPr>
            <w:r w:rsidRPr="000B7C40">
              <w:rPr>
                <w:rFonts w:ascii="Times New Roman" w:hAnsi="Times New Roman" w:cs="Times New Roman"/>
                <w:sz w:val="20"/>
                <w:szCs w:val="20"/>
                <w:lang w:val="uk-UA"/>
              </w:rPr>
              <w:t>Результат виконання завдання/заходу Програми</w:t>
            </w:r>
          </w:p>
        </w:tc>
        <w:tc>
          <w:tcPr>
            <w:tcW w:w="5199" w:type="dxa"/>
            <w:vAlign w:val="center"/>
          </w:tcPr>
          <w:p w:rsidR="00B07228" w:rsidRPr="000B7C40" w:rsidRDefault="00B07228" w:rsidP="00B07228">
            <w:pPr>
              <w:jc w:val="center"/>
              <w:rPr>
                <w:rFonts w:ascii="Times New Roman" w:hAnsi="Times New Roman" w:cs="Times New Roman"/>
                <w:sz w:val="20"/>
                <w:szCs w:val="20"/>
                <w:lang w:val="uk-UA"/>
              </w:rPr>
            </w:pPr>
            <w:r w:rsidRPr="000B7C40">
              <w:rPr>
                <w:rFonts w:ascii="Times New Roman" w:hAnsi="Times New Roman" w:cs="Times New Roman"/>
                <w:sz w:val="20"/>
                <w:szCs w:val="20"/>
                <w:lang w:val="uk-UA"/>
              </w:rPr>
              <w:t>Інформація про виконання завдань/заходів Програми</w:t>
            </w:r>
          </w:p>
        </w:tc>
        <w:tc>
          <w:tcPr>
            <w:tcW w:w="2987" w:type="dxa"/>
            <w:vAlign w:val="center"/>
          </w:tcPr>
          <w:p w:rsidR="00B07228" w:rsidRPr="000B7C40" w:rsidRDefault="00B07228" w:rsidP="00B07228">
            <w:pPr>
              <w:jc w:val="center"/>
              <w:rPr>
                <w:rFonts w:ascii="Times New Roman" w:hAnsi="Times New Roman" w:cs="Times New Roman"/>
                <w:sz w:val="20"/>
                <w:szCs w:val="20"/>
                <w:lang w:val="uk-UA"/>
              </w:rPr>
            </w:pPr>
            <w:r w:rsidRPr="000B7C40">
              <w:rPr>
                <w:rFonts w:ascii="Times New Roman" w:hAnsi="Times New Roman" w:cs="Times New Roman"/>
                <w:sz w:val="20"/>
                <w:szCs w:val="20"/>
                <w:lang w:val="uk-UA"/>
              </w:rPr>
              <w:t>Причини невиконання завдань/заходів Програми та заходи, які вживалися з метою забезпечення їх виконання</w:t>
            </w:r>
          </w:p>
        </w:tc>
      </w:tr>
    </w:tbl>
    <w:p w:rsidR="00711477" w:rsidRPr="000B7C40" w:rsidRDefault="00711477" w:rsidP="00B07228">
      <w:pPr>
        <w:pStyle w:val="a4"/>
        <w:rPr>
          <w:rFonts w:ascii="Times New Roman" w:hAnsi="Times New Roman" w:cs="Times New Roman"/>
          <w:sz w:val="2"/>
          <w:szCs w:val="2"/>
          <w:lang w:val="uk-UA"/>
        </w:rPr>
      </w:pPr>
    </w:p>
    <w:tbl>
      <w:tblPr>
        <w:tblStyle w:val="a3"/>
        <w:tblW w:w="15735" w:type="dxa"/>
        <w:tblInd w:w="-714" w:type="dxa"/>
        <w:tblLook w:val="04A0" w:firstRow="1" w:lastRow="0" w:firstColumn="1" w:lastColumn="0" w:noHBand="0" w:noVBand="1"/>
      </w:tblPr>
      <w:tblGrid>
        <w:gridCol w:w="666"/>
        <w:gridCol w:w="3257"/>
        <w:gridCol w:w="1889"/>
        <w:gridCol w:w="1701"/>
        <w:gridCol w:w="5245"/>
        <w:gridCol w:w="2977"/>
      </w:tblGrid>
      <w:tr w:rsidR="00BB56A1" w:rsidRPr="000B7C40" w:rsidTr="002C7CA5">
        <w:trPr>
          <w:tblHeader/>
        </w:trPr>
        <w:tc>
          <w:tcPr>
            <w:tcW w:w="666" w:type="dxa"/>
          </w:tcPr>
          <w:p w:rsidR="00B07228" w:rsidRPr="000B7C40" w:rsidRDefault="000F318C" w:rsidP="000F318C">
            <w:pPr>
              <w:jc w:val="center"/>
              <w:rPr>
                <w:rFonts w:ascii="Times New Roman" w:hAnsi="Times New Roman" w:cs="Times New Roman"/>
                <w:sz w:val="20"/>
                <w:szCs w:val="20"/>
                <w:lang w:val="uk-UA"/>
              </w:rPr>
            </w:pPr>
            <w:r w:rsidRPr="000B7C40">
              <w:rPr>
                <w:rFonts w:ascii="Times New Roman" w:hAnsi="Times New Roman" w:cs="Times New Roman"/>
                <w:sz w:val="20"/>
                <w:szCs w:val="20"/>
                <w:lang w:val="uk-UA"/>
              </w:rPr>
              <w:t>1</w:t>
            </w:r>
          </w:p>
        </w:tc>
        <w:tc>
          <w:tcPr>
            <w:tcW w:w="3257" w:type="dxa"/>
          </w:tcPr>
          <w:p w:rsidR="00B07228" w:rsidRPr="000B7C40" w:rsidRDefault="000F318C" w:rsidP="000F318C">
            <w:pPr>
              <w:jc w:val="center"/>
              <w:rPr>
                <w:rFonts w:ascii="Times New Roman" w:hAnsi="Times New Roman" w:cs="Times New Roman"/>
                <w:sz w:val="20"/>
                <w:szCs w:val="20"/>
                <w:lang w:val="uk-UA"/>
              </w:rPr>
            </w:pPr>
            <w:r w:rsidRPr="000B7C40">
              <w:rPr>
                <w:rFonts w:ascii="Times New Roman" w:hAnsi="Times New Roman" w:cs="Times New Roman"/>
                <w:sz w:val="20"/>
                <w:szCs w:val="20"/>
                <w:lang w:val="uk-UA"/>
              </w:rPr>
              <w:t>2</w:t>
            </w:r>
          </w:p>
        </w:tc>
        <w:tc>
          <w:tcPr>
            <w:tcW w:w="1889" w:type="dxa"/>
          </w:tcPr>
          <w:p w:rsidR="00B07228" w:rsidRPr="000B7C40" w:rsidRDefault="000F318C" w:rsidP="000F318C">
            <w:pPr>
              <w:jc w:val="center"/>
              <w:rPr>
                <w:rFonts w:ascii="Times New Roman" w:hAnsi="Times New Roman" w:cs="Times New Roman"/>
                <w:sz w:val="20"/>
                <w:szCs w:val="20"/>
                <w:lang w:val="uk-UA"/>
              </w:rPr>
            </w:pPr>
            <w:r w:rsidRPr="000B7C40">
              <w:rPr>
                <w:rFonts w:ascii="Times New Roman" w:hAnsi="Times New Roman" w:cs="Times New Roman"/>
                <w:sz w:val="20"/>
                <w:szCs w:val="20"/>
                <w:lang w:val="uk-UA"/>
              </w:rPr>
              <w:t>3</w:t>
            </w:r>
          </w:p>
        </w:tc>
        <w:tc>
          <w:tcPr>
            <w:tcW w:w="1701" w:type="dxa"/>
          </w:tcPr>
          <w:p w:rsidR="00B07228" w:rsidRPr="000B7C40" w:rsidRDefault="000F318C" w:rsidP="000F318C">
            <w:pPr>
              <w:jc w:val="center"/>
              <w:rPr>
                <w:rFonts w:ascii="Times New Roman" w:hAnsi="Times New Roman" w:cs="Times New Roman"/>
                <w:sz w:val="20"/>
                <w:szCs w:val="20"/>
                <w:lang w:val="uk-UA"/>
              </w:rPr>
            </w:pPr>
            <w:r w:rsidRPr="000B7C40">
              <w:rPr>
                <w:rFonts w:ascii="Times New Roman" w:hAnsi="Times New Roman" w:cs="Times New Roman"/>
                <w:sz w:val="20"/>
                <w:szCs w:val="20"/>
                <w:lang w:val="uk-UA"/>
              </w:rPr>
              <w:t>4</w:t>
            </w:r>
          </w:p>
        </w:tc>
        <w:tc>
          <w:tcPr>
            <w:tcW w:w="5245" w:type="dxa"/>
          </w:tcPr>
          <w:p w:rsidR="00B07228" w:rsidRPr="000B7C40" w:rsidRDefault="000F318C" w:rsidP="000F318C">
            <w:pPr>
              <w:jc w:val="center"/>
              <w:rPr>
                <w:rFonts w:ascii="Times New Roman" w:hAnsi="Times New Roman" w:cs="Times New Roman"/>
                <w:sz w:val="20"/>
                <w:szCs w:val="20"/>
                <w:lang w:val="uk-UA"/>
              </w:rPr>
            </w:pPr>
            <w:r w:rsidRPr="000B7C40">
              <w:rPr>
                <w:rFonts w:ascii="Times New Roman" w:hAnsi="Times New Roman" w:cs="Times New Roman"/>
                <w:sz w:val="20"/>
                <w:szCs w:val="20"/>
                <w:lang w:val="uk-UA"/>
              </w:rPr>
              <w:t>5</w:t>
            </w:r>
          </w:p>
        </w:tc>
        <w:tc>
          <w:tcPr>
            <w:tcW w:w="2977" w:type="dxa"/>
          </w:tcPr>
          <w:p w:rsidR="00B07228" w:rsidRPr="000B7C40" w:rsidRDefault="000F318C" w:rsidP="000F318C">
            <w:pPr>
              <w:jc w:val="center"/>
              <w:rPr>
                <w:rFonts w:ascii="Times New Roman" w:hAnsi="Times New Roman" w:cs="Times New Roman"/>
                <w:sz w:val="20"/>
                <w:szCs w:val="20"/>
                <w:lang w:val="uk-UA"/>
              </w:rPr>
            </w:pPr>
            <w:r w:rsidRPr="000B7C40">
              <w:rPr>
                <w:rFonts w:ascii="Times New Roman" w:hAnsi="Times New Roman" w:cs="Times New Roman"/>
                <w:sz w:val="20"/>
                <w:szCs w:val="20"/>
                <w:lang w:val="uk-UA"/>
              </w:rPr>
              <w:t>6</w:t>
            </w:r>
          </w:p>
        </w:tc>
      </w:tr>
      <w:tr w:rsidR="007609E8" w:rsidRPr="000B7C40" w:rsidTr="002C7CA5">
        <w:tc>
          <w:tcPr>
            <w:tcW w:w="15735" w:type="dxa"/>
            <w:gridSpan w:val="6"/>
          </w:tcPr>
          <w:p w:rsidR="007609E8" w:rsidRPr="000B7C40" w:rsidRDefault="007609E8" w:rsidP="007609E8">
            <w:pPr>
              <w:rPr>
                <w:rFonts w:ascii="Times New Roman" w:eastAsia="Calibri" w:hAnsi="Times New Roman" w:cs="Times New Roman"/>
                <w:b/>
                <w:sz w:val="20"/>
                <w:szCs w:val="20"/>
                <w:lang w:val="uk-UA"/>
              </w:rPr>
            </w:pPr>
            <w:r w:rsidRPr="000B7C40">
              <w:rPr>
                <w:rFonts w:ascii="Times New Roman" w:hAnsi="Times New Roman" w:cs="Times New Roman"/>
                <w:b/>
                <w:sz w:val="20"/>
                <w:szCs w:val="20"/>
                <w:lang w:val="uk-UA"/>
              </w:rPr>
              <w:t>Стратегічна ціль І: Підвищення рівня конкурентоспроможності економіки м. Києва</w:t>
            </w:r>
          </w:p>
        </w:tc>
      </w:tr>
      <w:tr w:rsidR="000F318C" w:rsidRPr="000B7C40" w:rsidTr="002C7CA5">
        <w:tc>
          <w:tcPr>
            <w:tcW w:w="15735" w:type="dxa"/>
            <w:gridSpan w:val="6"/>
          </w:tcPr>
          <w:p w:rsidR="000F318C" w:rsidRPr="000B7C40" w:rsidRDefault="000F318C" w:rsidP="000F318C">
            <w:pPr>
              <w:rPr>
                <w:rFonts w:ascii="Times New Roman" w:hAnsi="Times New Roman" w:cs="Times New Roman"/>
                <w:sz w:val="20"/>
                <w:szCs w:val="20"/>
                <w:lang w:val="uk-UA"/>
              </w:rPr>
            </w:pPr>
            <w:r w:rsidRPr="000B7C40">
              <w:rPr>
                <w:rFonts w:ascii="Times New Roman" w:eastAsia="Calibri" w:hAnsi="Times New Roman" w:cs="Times New Roman"/>
                <w:b/>
                <w:sz w:val="20"/>
                <w:szCs w:val="20"/>
                <w:lang w:val="uk-UA"/>
              </w:rPr>
              <w:t>1.1. Промисловість та розвиток підприємництва</w:t>
            </w:r>
          </w:p>
        </w:tc>
      </w:tr>
      <w:tr w:rsidR="000F318C" w:rsidRPr="000B7C40" w:rsidTr="002C7CA5">
        <w:tc>
          <w:tcPr>
            <w:tcW w:w="15735" w:type="dxa"/>
            <w:gridSpan w:val="6"/>
          </w:tcPr>
          <w:p w:rsidR="000F318C" w:rsidRPr="000B7C40" w:rsidRDefault="000F318C" w:rsidP="000F318C">
            <w:pPr>
              <w:rPr>
                <w:rFonts w:ascii="Times New Roman" w:hAnsi="Times New Roman" w:cs="Times New Roman"/>
                <w:sz w:val="20"/>
                <w:szCs w:val="20"/>
                <w:lang w:val="uk-UA"/>
              </w:rPr>
            </w:pPr>
            <w:r w:rsidRPr="000B7C40">
              <w:rPr>
                <w:rFonts w:ascii="Times New Roman" w:eastAsia="Times New Roman" w:hAnsi="Times New Roman" w:cs="Times New Roman"/>
                <w:sz w:val="20"/>
                <w:szCs w:val="20"/>
                <w:lang w:val="uk-UA" w:eastAsia="uk-UA"/>
              </w:rPr>
              <w:t>Оперативна ціль 2 «</w:t>
            </w:r>
            <w:r w:rsidRPr="000B7C40">
              <w:rPr>
                <w:rFonts w:ascii="Times New Roman" w:eastAsia="Calibri" w:hAnsi="Times New Roman" w:cs="Times New Roman"/>
                <w:sz w:val="20"/>
                <w:szCs w:val="20"/>
                <w:lang w:val="uk-UA"/>
              </w:rPr>
              <w:t>Перетворення Києва у місто, відкрите для бізнесу»</w:t>
            </w:r>
          </w:p>
        </w:tc>
      </w:tr>
      <w:tr w:rsidR="000F318C" w:rsidRPr="000B7C40" w:rsidTr="002C7CA5">
        <w:tc>
          <w:tcPr>
            <w:tcW w:w="15735" w:type="dxa"/>
            <w:gridSpan w:val="6"/>
          </w:tcPr>
          <w:p w:rsidR="000F318C" w:rsidRPr="000B7C40" w:rsidRDefault="000F318C" w:rsidP="000F318C">
            <w:pPr>
              <w:rPr>
                <w:rFonts w:ascii="Times New Roman" w:hAnsi="Times New Roman" w:cs="Times New Roman"/>
                <w:sz w:val="20"/>
                <w:szCs w:val="20"/>
                <w:lang w:val="uk-UA"/>
              </w:rPr>
            </w:pPr>
            <w:r w:rsidRPr="000B7C40">
              <w:rPr>
                <w:rFonts w:ascii="Times New Roman" w:eastAsia="Times New Roman" w:hAnsi="Times New Roman" w:cs="Times New Roman"/>
                <w:sz w:val="20"/>
                <w:szCs w:val="20"/>
                <w:lang w:val="uk-UA" w:eastAsia="uk-UA"/>
              </w:rPr>
              <w:t>Завдання 2.1. Підвищення доступності та якості послуг міських органів влади для бізнесу</w:t>
            </w:r>
          </w:p>
        </w:tc>
      </w:tr>
      <w:tr w:rsidR="00BB56A1" w:rsidRPr="00FD7E7A" w:rsidTr="002C7CA5">
        <w:tc>
          <w:tcPr>
            <w:tcW w:w="666" w:type="dxa"/>
          </w:tcPr>
          <w:p w:rsidR="000F318C" w:rsidRPr="000B7C40" w:rsidRDefault="00A04BD5" w:rsidP="000F318C">
            <w:pPr>
              <w:jc w:val="center"/>
              <w:rPr>
                <w:rFonts w:ascii="Times New Roman" w:hAnsi="Times New Roman" w:cs="Times New Roman"/>
                <w:sz w:val="20"/>
                <w:szCs w:val="20"/>
                <w:lang w:val="uk-UA"/>
              </w:rPr>
            </w:pPr>
            <w:r w:rsidRPr="000B7C40">
              <w:rPr>
                <w:rFonts w:ascii="Times New Roman" w:hAnsi="Times New Roman" w:cs="Times New Roman"/>
                <w:sz w:val="20"/>
                <w:szCs w:val="20"/>
                <w:lang w:val="uk-UA"/>
              </w:rPr>
              <w:t>8</w:t>
            </w:r>
          </w:p>
        </w:tc>
        <w:tc>
          <w:tcPr>
            <w:tcW w:w="3257" w:type="dxa"/>
          </w:tcPr>
          <w:p w:rsidR="000F318C" w:rsidRPr="000B7C40" w:rsidRDefault="00D812D5" w:rsidP="00D812D5">
            <w:pPr>
              <w:jc w:val="both"/>
              <w:rPr>
                <w:rFonts w:ascii="Times New Roman" w:hAnsi="Times New Roman" w:cs="Times New Roman"/>
                <w:sz w:val="20"/>
                <w:szCs w:val="20"/>
                <w:lang w:val="uk-UA"/>
              </w:rPr>
            </w:pPr>
            <w:r w:rsidRPr="000B7C40">
              <w:rPr>
                <w:rFonts w:ascii="Times New Roman" w:eastAsia="Calibri" w:hAnsi="Times New Roman" w:cs="Times New Roman"/>
                <w:sz w:val="20"/>
                <w:szCs w:val="20"/>
                <w:lang w:val="uk-UA"/>
              </w:rPr>
              <w:t>Проведення та участь у заходах з питань взаємодії бізнесу та влади (форуми, координаційні ради, круглі столи, бізнес-зустрічі, семінари, тренінги тощо), зокрема, співпраця з Торгово-промисловою палатою України та Київською торгово-промисловою палатою</w:t>
            </w:r>
          </w:p>
        </w:tc>
        <w:tc>
          <w:tcPr>
            <w:tcW w:w="1889" w:type="dxa"/>
            <w:vAlign w:val="center"/>
          </w:tcPr>
          <w:p w:rsidR="000F318C" w:rsidRPr="000B7C40" w:rsidRDefault="007941C0" w:rsidP="007941C0">
            <w:pPr>
              <w:jc w:val="center"/>
              <w:rPr>
                <w:rFonts w:ascii="Times New Roman" w:hAnsi="Times New Roman" w:cs="Times New Roman"/>
                <w:sz w:val="20"/>
                <w:szCs w:val="20"/>
                <w:lang w:val="uk-UA"/>
              </w:rPr>
            </w:pPr>
            <w:r w:rsidRPr="000E650E">
              <w:rPr>
                <w:rFonts w:ascii="Times New Roman" w:hAnsi="Times New Roman" w:cs="Times New Roman"/>
                <w:color w:val="000000" w:themeColor="text1"/>
                <w:sz w:val="20"/>
                <w:szCs w:val="20"/>
              </w:rPr>
              <w:t>2021-2023</w:t>
            </w:r>
          </w:p>
        </w:tc>
        <w:tc>
          <w:tcPr>
            <w:tcW w:w="1701" w:type="dxa"/>
            <w:vAlign w:val="center"/>
          </w:tcPr>
          <w:p w:rsidR="000F318C" w:rsidRPr="000B7C40" w:rsidRDefault="007941C0" w:rsidP="007941C0">
            <w:pPr>
              <w:jc w:val="center"/>
              <w:rPr>
                <w:rFonts w:ascii="Times New Roman" w:hAnsi="Times New Roman" w:cs="Times New Roman"/>
                <w:sz w:val="20"/>
                <w:szCs w:val="20"/>
                <w:lang w:val="uk-UA"/>
              </w:rPr>
            </w:pPr>
            <w:r>
              <w:rPr>
                <w:rFonts w:ascii="Times New Roman" w:hAnsi="Times New Roman" w:cs="Times New Roman"/>
                <w:sz w:val="20"/>
                <w:szCs w:val="20"/>
                <w:lang w:val="uk-UA"/>
              </w:rPr>
              <w:t>У процесі виконання</w:t>
            </w:r>
          </w:p>
        </w:tc>
        <w:tc>
          <w:tcPr>
            <w:tcW w:w="5245" w:type="dxa"/>
          </w:tcPr>
          <w:p w:rsidR="00202947" w:rsidRDefault="00202947" w:rsidP="002029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0"/>
                <w:szCs w:val="20"/>
                <w:lang w:val="uk-UA" w:eastAsia="uk-UA"/>
              </w:rPr>
            </w:pPr>
            <w:r w:rsidRPr="00202947">
              <w:rPr>
                <w:rFonts w:ascii="Times New Roman" w:eastAsia="Times New Roman" w:hAnsi="Times New Roman" w:cs="Times New Roman"/>
                <w:color w:val="000000"/>
                <w:sz w:val="20"/>
                <w:szCs w:val="20"/>
                <w:lang w:val="uk-UA" w:eastAsia="uk-UA"/>
              </w:rPr>
              <w:t>Представники Дарницької районної в місті Києві державної адміністрації взяли участь в Інвестиційному форумі міста Києва «2021. Креативна трансформація», який відбувся 10 вересня 2021 року. Інвестиційний форум міста Києва – це щорічна платформа для діалогу міської влади та бізнес спільноти, де  обговорюються перспективні спільні проекти та залучення інвестицій. Організатор заходу - Київська міська державна адміністрація. В центрі уваги Інвестиційного форуму міста Києва 2021 — креативні трансформації, нові можливості інвестиційно привабливих індустрій, інструменти залучення інвестицій та адаптація до кліматичних змін Великого Києва.</w:t>
            </w:r>
          </w:p>
          <w:p w:rsidR="000F318C" w:rsidRPr="000B7C40" w:rsidRDefault="00202947" w:rsidP="002029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uk-UA"/>
              </w:rPr>
            </w:pPr>
            <w:r w:rsidRPr="00202947">
              <w:rPr>
                <w:rFonts w:ascii="Times New Roman" w:eastAsia="Times New Roman" w:hAnsi="Times New Roman" w:cs="Times New Roman"/>
                <w:color w:val="000000"/>
                <w:sz w:val="20"/>
                <w:szCs w:val="20"/>
                <w:lang w:val="uk-UA" w:eastAsia="uk-UA"/>
              </w:rPr>
              <w:t>В звітному періоді промислові підприємства Дарницького району запрошувались до участі в ХХ Міжнародному промисловому форумі-2021, який проходив з 16 по 19 листопада 2021 року в місті Києві на території Міжнародного виставкового центру.</w:t>
            </w:r>
          </w:p>
        </w:tc>
        <w:tc>
          <w:tcPr>
            <w:tcW w:w="2977" w:type="dxa"/>
          </w:tcPr>
          <w:p w:rsidR="000F318C" w:rsidRPr="000B7C40" w:rsidRDefault="000F318C" w:rsidP="002C7CA5">
            <w:pPr>
              <w:pStyle w:val="2"/>
              <w:shd w:val="clear" w:color="auto" w:fill="FFFFFF"/>
              <w:spacing w:before="0"/>
              <w:jc w:val="both"/>
              <w:rPr>
                <w:rFonts w:ascii="Times New Roman" w:hAnsi="Times New Roman" w:cs="Times New Roman"/>
                <w:sz w:val="20"/>
                <w:szCs w:val="20"/>
              </w:rPr>
            </w:pPr>
          </w:p>
        </w:tc>
      </w:tr>
      <w:tr w:rsidR="00D812D5" w:rsidRPr="00FD7E7A" w:rsidTr="002C7CA5">
        <w:tc>
          <w:tcPr>
            <w:tcW w:w="15735" w:type="dxa"/>
            <w:gridSpan w:val="6"/>
          </w:tcPr>
          <w:p w:rsidR="00D812D5" w:rsidRPr="000B7C40" w:rsidRDefault="00D812D5" w:rsidP="00D812D5">
            <w:pPr>
              <w:rPr>
                <w:rFonts w:ascii="Times New Roman" w:hAnsi="Times New Roman" w:cs="Times New Roman"/>
                <w:sz w:val="20"/>
                <w:szCs w:val="20"/>
                <w:lang w:val="uk-UA"/>
              </w:rPr>
            </w:pPr>
            <w:r w:rsidRPr="000B7C40">
              <w:rPr>
                <w:rFonts w:ascii="Times New Roman" w:eastAsia="Times New Roman" w:hAnsi="Times New Roman" w:cs="Times New Roman"/>
                <w:sz w:val="20"/>
                <w:szCs w:val="20"/>
                <w:lang w:val="uk-UA" w:eastAsia="uk-UA"/>
              </w:rPr>
              <w:t>Завдання 2.2. Сприяння розвитку інноваційного підприємництва</w:t>
            </w:r>
          </w:p>
        </w:tc>
      </w:tr>
      <w:tr w:rsidR="00BB56A1" w:rsidRPr="00FD7E7A" w:rsidTr="002C7CA5">
        <w:tc>
          <w:tcPr>
            <w:tcW w:w="666" w:type="dxa"/>
          </w:tcPr>
          <w:p w:rsidR="000F318C" w:rsidRPr="000B7C40" w:rsidRDefault="00A04BD5" w:rsidP="000F318C">
            <w:pPr>
              <w:jc w:val="center"/>
              <w:rPr>
                <w:rFonts w:ascii="Times New Roman" w:hAnsi="Times New Roman" w:cs="Times New Roman"/>
                <w:sz w:val="20"/>
                <w:szCs w:val="20"/>
                <w:lang w:val="uk-UA"/>
              </w:rPr>
            </w:pPr>
            <w:r w:rsidRPr="000B7C40">
              <w:rPr>
                <w:rFonts w:ascii="Times New Roman" w:hAnsi="Times New Roman" w:cs="Times New Roman"/>
                <w:sz w:val="20"/>
                <w:szCs w:val="20"/>
                <w:lang w:val="uk-UA"/>
              </w:rPr>
              <w:t>10</w:t>
            </w:r>
          </w:p>
        </w:tc>
        <w:tc>
          <w:tcPr>
            <w:tcW w:w="3257" w:type="dxa"/>
          </w:tcPr>
          <w:p w:rsidR="000F318C" w:rsidRPr="000B7C40" w:rsidRDefault="00D812D5" w:rsidP="00D812D5">
            <w:pPr>
              <w:jc w:val="both"/>
              <w:rPr>
                <w:rFonts w:ascii="Times New Roman" w:hAnsi="Times New Roman" w:cs="Times New Roman"/>
                <w:sz w:val="20"/>
                <w:szCs w:val="20"/>
                <w:lang w:val="uk-UA"/>
              </w:rPr>
            </w:pPr>
            <w:r w:rsidRPr="000B7C40">
              <w:rPr>
                <w:rFonts w:ascii="Times New Roman" w:eastAsia="Calibri" w:hAnsi="Times New Roman" w:cs="Times New Roman"/>
                <w:sz w:val="20"/>
                <w:szCs w:val="20"/>
                <w:lang w:val="uk-UA"/>
              </w:rPr>
              <w:t>Підтримка створення та розвитку об’єктів інноваційної інфраструктури (бізнес-</w:t>
            </w:r>
            <w:r w:rsidRPr="000B7C40">
              <w:rPr>
                <w:rFonts w:ascii="Times New Roman" w:eastAsia="Calibri" w:hAnsi="Times New Roman" w:cs="Times New Roman"/>
                <w:sz w:val="20"/>
                <w:szCs w:val="20"/>
                <w:lang w:val="uk-UA"/>
              </w:rPr>
              <w:lastRenderedPageBreak/>
              <w:t xml:space="preserve">інкубаторів, технопарків, програм підтримки </w:t>
            </w:r>
            <w:proofErr w:type="spellStart"/>
            <w:r w:rsidRPr="000B7C40">
              <w:rPr>
                <w:rFonts w:ascii="Times New Roman" w:eastAsia="Calibri" w:hAnsi="Times New Roman" w:cs="Times New Roman"/>
                <w:sz w:val="20"/>
                <w:szCs w:val="20"/>
                <w:lang w:val="uk-UA"/>
              </w:rPr>
              <w:t>стартапів</w:t>
            </w:r>
            <w:proofErr w:type="spellEnd"/>
            <w:r w:rsidRPr="000B7C40">
              <w:rPr>
                <w:rFonts w:ascii="Times New Roman" w:eastAsia="Calibri" w:hAnsi="Times New Roman" w:cs="Times New Roman"/>
                <w:sz w:val="20"/>
                <w:szCs w:val="20"/>
                <w:lang w:val="uk-UA"/>
              </w:rPr>
              <w:t xml:space="preserve">, </w:t>
            </w:r>
            <w:proofErr w:type="spellStart"/>
            <w:r w:rsidRPr="000B7C40">
              <w:rPr>
                <w:rFonts w:ascii="Times New Roman" w:eastAsia="Calibri" w:hAnsi="Times New Roman" w:cs="Times New Roman"/>
                <w:sz w:val="20"/>
                <w:szCs w:val="20"/>
                <w:lang w:val="uk-UA"/>
              </w:rPr>
              <w:t>коворкінг</w:t>
            </w:r>
            <w:proofErr w:type="spellEnd"/>
            <w:r w:rsidRPr="000B7C40">
              <w:rPr>
                <w:rFonts w:ascii="Times New Roman" w:eastAsia="Calibri" w:hAnsi="Times New Roman" w:cs="Times New Roman"/>
                <w:sz w:val="20"/>
                <w:szCs w:val="20"/>
                <w:lang w:val="uk-UA"/>
              </w:rPr>
              <w:t>-центрів)</w:t>
            </w:r>
          </w:p>
        </w:tc>
        <w:tc>
          <w:tcPr>
            <w:tcW w:w="1889" w:type="dxa"/>
            <w:vAlign w:val="center"/>
          </w:tcPr>
          <w:p w:rsidR="000F318C" w:rsidRPr="000B7C40" w:rsidRDefault="007941C0" w:rsidP="007941C0">
            <w:pPr>
              <w:jc w:val="center"/>
              <w:rPr>
                <w:rFonts w:ascii="Times New Roman" w:hAnsi="Times New Roman" w:cs="Times New Roman"/>
                <w:sz w:val="20"/>
                <w:szCs w:val="20"/>
                <w:lang w:val="uk-UA"/>
              </w:rPr>
            </w:pPr>
            <w:r w:rsidRPr="000E650E">
              <w:rPr>
                <w:rFonts w:ascii="Times New Roman" w:hAnsi="Times New Roman" w:cs="Times New Roman"/>
                <w:color w:val="000000" w:themeColor="text1"/>
                <w:sz w:val="20"/>
                <w:szCs w:val="20"/>
              </w:rPr>
              <w:lastRenderedPageBreak/>
              <w:t>2021-2023</w:t>
            </w:r>
          </w:p>
        </w:tc>
        <w:tc>
          <w:tcPr>
            <w:tcW w:w="1701" w:type="dxa"/>
            <w:vAlign w:val="center"/>
          </w:tcPr>
          <w:p w:rsidR="000F318C" w:rsidRPr="000B7C40" w:rsidRDefault="00E31621" w:rsidP="00E31621">
            <w:pPr>
              <w:jc w:val="center"/>
              <w:rPr>
                <w:rFonts w:ascii="Times New Roman" w:hAnsi="Times New Roman" w:cs="Times New Roman"/>
                <w:sz w:val="20"/>
                <w:szCs w:val="20"/>
                <w:lang w:val="uk-UA"/>
              </w:rPr>
            </w:pPr>
            <w:r>
              <w:rPr>
                <w:rFonts w:ascii="Times New Roman" w:hAnsi="Times New Roman" w:cs="Times New Roman"/>
                <w:sz w:val="20"/>
                <w:szCs w:val="20"/>
                <w:lang w:val="uk-UA"/>
              </w:rPr>
              <w:t>У процесі виконання</w:t>
            </w:r>
          </w:p>
        </w:tc>
        <w:tc>
          <w:tcPr>
            <w:tcW w:w="5245" w:type="dxa"/>
          </w:tcPr>
          <w:p w:rsidR="00DA7F65" w:rsidRPr="00DA7F65" w:rsidRDefault="00DA7F65" w:rsidP="00DA7F65">
            <w:pPr>
              <w:widowControl w:val="0"/>
              <w:tabs>
                <w:tab w:val="left" w:pos="0"/>
                <w:tab w:val="left" w:pos="709"/>
                <w:tab w:val="left" w:pos="851"/>
                <w:tab w:val="left" w:pos="993"/>
              </w:tabs>
              <w:jc w:val="both"/>
              <w:rPr>
                <w:rFonts w:ascii="Times New Roman" w:eastAsia="Calibri" w:hAnsi="Times New Roman" w:cs="Times New Roman"/>
                <w:sz w:val="20"/>
                <w:szCs w:val="20"/>
                <w:lang w:val="uk-UA"/>
              </w:rPr>
            </w:pPr>
            <w:r w:rsidRPr="00DA7F65">
              <w:rPr>
                <w:rFonts w:ascii="Times New Roman" w:eastAsia="Calibri" w:hAnsi="Times New Roman" w:cs="Times New Roman"/>
                <w:sz w:val="20"/>
                <w:szCs w:val="20"/>
                <w:lang w:val="uk-UA"/>
              </w:rPr>
              <w:t xml:space="preserve">Дарницька районна в місті Києві державна адміністрація в межах повноважень постійно сприяє створенню та розвитку на місцевому рівні об’єктів  інноваційної </w:t>
            </w:r>
            <w:r w:rsidRPr="00DA7F65">
              <w:rPr>
                <w:rFonts w:ascii="Times New Roman" w:eastAsia="Calibri" w:hAnsi="Times New Roman" w:cs="Times New Roman"/>
                <w:sz w:val="20"/>
                <w:szCs w:val="20"/>
                <w:lang w:val="uk-UA"/>
              </w:rPr>
              <w:lastRenderedPageBreak/>
              <w:t xml:space="preserve">інфраструктури (бізнес-інкубаторів, технопарків, програм підтримки </w:t>
            </w:r>
            <w:proofErr w:type="spellStart"/>
            <w:r w:rsidRPr="00DA7F65">
              <w:rPr>
                <w:rFonts w:ascii="Times New Roman" w:eastAsia="Calibri" w:hAnsi="Times New Roman" w:cs="Times New Roman"/>
                <w:sz w:val="20"/>
                <w:szCs w:val="20"/>
                <w:lang w:val="uk-UA"/>
              </w:rPr>
              <w:t>стартапів</w:t>
            </w:r>
            <w:proofErr w:type="spellEnd"/>
            <w:r w:rsidRPr="00DA7F65">
              <w:rPr>
                <w:rFonts w:ascii="Times New Roman" w:eastAsia="Calibri" w:hAnsi="Times New Roman" w:cs="Times New Roman"/>
                <w:sz w:val="20"/>
                <w:szCs w:val="20"/>
                <w:lang w:val="uk-UA"/>
              </w:rPr>
              <w:t xml:space="preserve">, </w:t>
            </w:r>
            <w:proofErr w:type="spellStart"/>
            <w:r w:rsidRPr="00DA7F65">
              <w:rPr>
                <w:rFonts w:ascii="Times New Roman" w:eastAsia="Calibri" w:hAnsi="Times New Roman" w:cs="Times New Roman"/>
                <w:sz w:val="20"/>
                <w:szCs w:val="20"/>
                <w:lang w:val="uk-UA"/>
              </w:rPr>
              <w:t>коворкінг</w:t>
            </w:r>
            <w:proofErr w:type="spellEnd"/>
            <w:r w:rsidRPr="00DA7F65">
              <w:rPr>
                <w:rFonts w:ascii="Times New Roman" w:eastAsia="Calibri" w:hAnsi="Times New Roman" w:cs="Times New Roman"/>
                <w:sz w:val="20"/>
                <w:szCs w:val="20"/>
                <w:lang w:val="uk-UA"/>
              </w:rPr>
              <w:t>-центрів тощо).</w:t>
            </w:r>
          </w:p>
          <w:p w:rsidR="00DA7F65" w:rsidRPr="00DA7F65" w:rsidRDefault="008214C0" w:rsidP="00DA7F65">
            <w:pPr>
              <w:spacing w:line="240" w:lineRule="atLeast"/>
              <w:jc w:val="both"/>
              <w:rPr>
                <w:rFonts w:ascii="Times New Roman" w:hAnsi="Times New Roman" w:cs="Times New Roman"/>
                <w:spacing w:val="-2"/>
                <w:sz w:val="20"/>
                <w:szCs w:val="20"/>
                <w:lang w:val="uk-UA" w:eastAsia="ru-RU"/>
              </w:rPr>
            </w:pPr>
            <w:r>
              <w:rPr>
                <w:rFonts w:ascii="Times New Roman" w:eastAsia="Calibri" w:hAnsi="Times New Roman" w:cs="Times New Roman"/>
                <w:sz w:val="20"/>
                <w:szCs w:val="20"/>
                <w:lang w:val="uk-UA"/>
              </w:rPr>
              <w:t>Станом на 01.01.2022</w:t>
            </w:r>
            <w:r w:rsidR="00DA7F65" w:rsidRPr="00DA7F65">
              <w:rPr>
                <w:rFonts w:ascii="Times New Roman" w:eastAsia="Calibri" w:hAnsi="Times New Roman" w:cs="Times New Roman"/>
                <w:sz w:val="20"/>
                <w:szCs w:val="20"/>
                <w:lang w:val="uk-UA"/>
              </w:rPr>
              <w:t xml:space="preserve"> у Дарницькому районі </w:t>
            </w:r>
            <w:r w:rsidR="00DA7F65" w:rsidRPr="00DA7F65">
              <w:rPr>
                <w:rFonts w:ascii="Times New Roman" w:hAnsi="Times New Roman" w:cs="Times New Roman"/>
                <w:spacing w:val="-2"/>
                <w:sz w:val="20"/>
                <w:szCs w:val="20"/>
                <w:lang w:val="uk-UA" w:eastAsia="ru-RU"/>
              </w:rPr>
              <w:t>розміщено і працюють:</w:t>
            </w:r>
          </w:p>
          <w:p w:rsidR="00DA7F65" w:rsidRPr="00DA7F65" w:rsidRDefault="00DA7F65" w:rsidP="00DA7F65">
            <w:pPr>
              <w:spacing w:line="240" w:lineRule="atLeast"/>
              <w:jc w:val="both"/>
              <w:rPr>
                <w:rFonts w:ascii="Times New Roman" w:hAnsi="Times New Roman" w:cs="Times New Roman"/>
                <w:spacing w:val="-2"/>
                <w:sz w:val="20"/>
                <w:szCs w:val="20"/>
                <w:lang w:val="uk-UA" w:eastAsia="ru-RU"/>
              </w:rPr>
            </w:pPr>
            <w:r w:rsidRPr="00DA7F65">
              <w:rPr>
                <w:rFonts w:ascii="Times New Roman" w:hAnsi="Times New Roman" w:cs="Times New Roman"/>
                <w:spacing w:val="-2"/>
                <w:sz w:val="20"/>
                <w:szCs w:val="20"/>
                <w:lang w:val="uk-UA" w:eastAsia="ru-RU"/>
              </w:rPr>
              <w:t xml:space="preserve"> - 8 бізнес-центрів приватної власності - </w:t>
            </w:r>
            <w:r w:rsidRPr="00DA7F65">
              <w:rPr>
                <w:rFonts w:ascii="Times New Roman" w:eastAsia="Calibri" w:hAnsi="Times New Roman" w:cs="Times New Roman"/>
                <w:spacing w:val="-2"/>
                <w:sz w:val="20"/>
                <w:szCs w:val="20"/>
                <w:lang w:val="uk-UA"/>
              </w:rPr>
              <w:t>«Дарницький бізнес-центр», «Перша Дніпровська інвестиційна компанія» (Бізнес центр «</w:t>
            </w:r>
            <w:proofErr w:type="spellStart"/>
            <w:r w:rsidRPr="00DA7F65">
              <w:rPr>
                <w:rFonts w:ascii="Times New Roman" w:eastAsia="Calibri" w:hAnsi="Times New Roman" w:cs="Times New Roman"/>
                <w:spacing w:val="-2"/>
                <w:sz w:val="20"/>
                <w:szCs w:val="20"/>
                <w:lang w:val="uk-UA"/>
              </w:rPr>
              <w:t>Кристалл</w:t>
            </w:r>
            <w:proofErr w:type="spellEnd"/>
            <w:r w:rsidRPr="00DA7F65">
              <w:rPr>
                <w:rFonts w:ascii="Times New Roman" w:eastAsia="Calibri" w:hAnsi="Times New Roman" w:cs="Times New Roman"/>
                <w:spacing w:val="-2"/>
                <w:sz w:val="20"/>
                <w:szCs w:val="20"/>
                <w:lang w:val="uk-UA"/>
              </w:rPr>
              <w:t>»), «Арм-Тек», «</w:t>
            </w:r>
            <w:proofErr w:type="spellStart"/>
            <w:r w:rsidRPr="00DA7F65">
              <w:rPr>
                <w:rFonts w:ascii="Times New Roman" w:eastAsia="Calibri" w:hAnsi="Times New Roman" w:cs="Times New Roman"/>
                <w:spacing w:val="-2"/>
                <w:sz w:val="20"/>
                <w:szCs w:val="20"/>
                <w:lang w:val="uk-UA"/>
              </w:rPr>
              <w:t>Континиум</w:t>
            </w:r>
            <w:proofErr w:type="spellEnd"/>
            <w:r w:rsidRPr="00DA7F65">
              <w:rPr>
                <w:rFonts w:ascii="Times New Roman" w:eastAsia="Calibri" w:hAnsi="Times New Roman" w:cs="Times New Roman"/>
                <w:spacing w:val="-2"/>
                <w:sz w:val="20"/>
                <w:szCs w:val="20"/>
                <w:lang w:val="uk-UA"/>
              </w:rPr>
              <w:t>», «Абрикос», «Бізнес центр» на Дніпровській Набережній, 23-А, «</w:t>
            </w:r>
            <w:proofErr w:type="spellStart"/>
            <w:r w:rsidRPr="00DA7F65">
              <w:rPr>
                <w:rFonts w:ascii="Times New Roman" w:eastAsia="Calibri" w:hAnsi="Times New Roman" w:cs="Times New Roman"/>
                <w:spacing w:val="-2"/>
                <w:sz w:val="20"/>
                <w:szCs w:val="20"/>
                <w:lang w:val="uk-UA"/>
              </w:rPr>
              <w:t>Platinum</w:t>
            </w:r>
            <w:proofErr w:type="spellEnd"/>
            <w:r w:rsidRPr="00DA7F65">
              <w:rPr>
                <w:rFonts w:ascii="Times New Roman" w:eastAsia="Calibri" w:hAnsi="Times New Roman" w:cs="Times New Roman"/>
                <w:spacing w:val="-2"/>
                <w:sz w:val="20"/>
                <w:szCs w:val="20"/>
                <w:lang w:val="uk-UA"/>
              </w:rPr>
              <w:t xml:space="preserve"> </w:t>
            </w:r>
            <w:proofErr w:type="spellStart"/>
            <w:r w:rsidRPr="00DA7F65">
              <w:rPr>
                <w:rFonts w:ascii="Times New Roman" w:eastAsia="Calibri" w:hAnsi="Times New Roman" w:cs="Times New Roman"/>
                <w:spacing w:val="-2"/>
                <w:sz w:val="20"/>
                <w:szCs w:val="20"/>
                <w:lang w:val="uk-UA"/>
              </w:rPr>
              <w:t>Busintss</w:t>
            </w:r>
            <w:proofErr w:type="spellEnd"/>
            <w:r w:rsidRPr="00DA7F65">
              <w:rPr>
                <w:rFonts w:ascii="Times New Roman" w:eastAsia="Calibri" w:hAnsi="Times New Roman" w:cs="Times New Roman"/>
                <w:spacing w:val="-2"/>
                <w:sz w:val="20"/>
                <w:szCs w:val="20"/>
                <w:lang w:val="uk-UA"/>
              </w:rPr>
              <w:t xml:space="preserve"> </w:t>
            </w:r>
            <w:proofErr w:type="spellStart"/>
            <w:r w:rsidRPr="00DA7F65">
              <w:rPr>
                <w:rFonts w:ascii="Times New Roman" w:eastAsia="Calibri" w:hAnsi="Times New Roman" w:cs="Times New Roman"/>
                <w:spacing w:val="-2"/>
                <w:sz w:val="20"/>
                <w:szCs w:val="20"/>
                <w:lang w:val="uk-UA"/>
              </w:rPr>
              <w:t>Center</w:t>
            </w:r>
            <w:proofErr w:type="spellEnd"/>
            <w:r w:rsidRPr="00DA7F65">
              <w:rPr>
                <w:rFonts w:ascii="Times New Roman" w:eastAsia="Calibri" w:hAnsi="Times New Roman" w:cs="Times New Roman"/>
                <w:spacing w:val="-2"/>
                <w:sz w:val="20"/>
                <w:szCs w:val="20"/>
                <w:lang w:val="uk-UA"/>
              </w:rPr>
              <w:t>» на Дніпровській Набережній, 28-А;</w:t>
            </w:r>
            <w:r w:rsidRPr="00DA7F65">
              <w:rPr>
                <w:rFonts w:ascii="Times New Roman" w:eastAsia="Calibri" w:hAnsi="Times New Roman" w:cs="Times New Roman"/>
                <w:sz w:val="20"/>
                <w:szCs w:val="20"/>
                <w:lang w:val="uk-UA"/>
              </w:rPr>
              <w:t xml:space="preserve">                                   </w:t>
            </w:r>
          </w:p>
          <w:p w:rsidR="00DA7F65" w:rsidRPr="00DA7F65" w:rsidRDefault="00DA7F65" w:rsidP="00DA7F65">
            <w:pPr>
              <w:spacing w:line="240" w:lineRule="atLeast"/>
              <w:jc w:val="both"/>
              <w:rPr>
                <w:rFonts w:ascii="Times New Roman" w:eastAsia="Calibri" w:hAnsi="Times New Roman" w:cs="Times New Roman"/>
                <w:sz w:val="20"/>
                <w:szCs w:val="20"/>
                <w:lang w:val="uk-UA"/>
              </w:rPr>
            </w:pPr>
            <w:r w:rsidRPr="00DA7F65">
              <w:rPr>
                <w:rFonts w:ascii="Times New Roman" w:eastAsia="Calibri" w:hAnsi="Times New Roman" w:cs="Times New Roman"/>
                <w:sz w:val="20"/>
                <w:szCs w:val="20"/>
                <w:lang w:val="uk-UA"/>
              </w:rPr>
              <w:t xml:space="preserve"> - 1 бізнес-інкубатор ТОВ «Європейський бізнес-інкубатор «</w:t>
            </w:r>
            <w:proofErr w:type="spellStart"/>
            <w:r w:rsidRPr="00DA7F65">
              <w:rPr>
                <w:rFonts w:ascii="Times New Roman" w:eastAsia="Calibri" w:hAnsi="Times New Roman" w:cs="Times New Roman"/>
                <w:sz w:val="20"/>
                <w:szCs w:val="20"/>
                <w:lang w:val="uk-UA"/>
              </w:rPr>
              <w:t>Глобал-Інновейшн</w:t>
            </w:r>
            <w:proofErr w:type="spellEnd"/>
            <w:r w:rsidRPr="00DA7F65">
              <w:rPr>
                <w:rFonts w:ascii="Times New Roman" w:eastAsia="Calibri" w:hAnsi="Times New Roman" w:cs="Times New Roman"/>
                <w:sz w:val="20"/>
                <w:szCs w:val="20"/>
                <w:lang w:val="uk-UA"/>
              </w:rPr>
              <w:t xml:space="preserve">»; </w:t>
            </w:r>
          </w:p>
          <w:p w:rsidR="00DA7F65" w:rsidRPr="00DA7F65" w:rsidRDefault="00DA7F65" w:rsidP="00DA7F65">
            <w:pPr>
              <w:spacing w:line="240" w:lineRule="atLeast"/>
              <w:jc w:val="both"/>
              <w:rPr>
                <w:rFonts w:ascii="Times New Roman" w:eastAsia="Calibri" w:hAnsi="Times New Roman" w:cs="Times New Roman"/>
                <w:sz w:val="20"/>
                <w:szCs w:val="20"/>
                <w:lang w:val="uk-UA"/>
              </w:rPr>
            </w:pPr>
            <w:r w:rsidRPr="00DA7F65">
              <w:rPr>
                <w:rFonts w:ascii="Times New Roman" w:eastAsia="Calibri" w:hAnsi="Times New Roman" w:cs="Times New Roman"/>
                <w:sz w:val="20"/>
                <w:szCs w:val="20"/>
                <w:lang w:val="uk-UA"/>
              </w:rPr>
              <w:t xml:space="preserve">- 2 лізингові компанії; </w:t>
            </w:r>
          </w:p>
          <w:p w:rsidR="00DA7F65" w:rsidRPr="00DA7F65" w:rsidRDefault="00DA7F65" w:rsidP="00DA7F65">
            <w:pPr>
              <w:spacing w:line="240" w:lineRule="atLeast"/>
              <w:jc w:val="both"/>
              <w:rPr>
                <w:rFonts w:ascii="Times New Roman" w:eastAsia="Calibri" w:hAnsi="Times New Roman" w:cs="Times New Roman"/>
                <w:sz w:val="20"/>
                <w:szCs w:val="20"/>
                <w:lang w:val="uk-UA"/>
              </w:rPr>
            </w:pPr>
            <w:r w:rsidRPr="00DA7F65">
              <w:rPr>
                <w:rFonts w:ascii="Times New Roman" w:eastAsia="Calibri" w:hAnsi="Times New Roman" w:cs="Times New Roman"/>
                <w:sz w:val="20"/>
                <w:szCs w:val="20"/>
                <w:lang w:val="uk-UA"/>
              </w:rPr>
              <w:t xml:space="preserve">- 3 кредитні спілки; </w:t>
            </w:r>
          </w:p>
          <w:p w:rsidR="00DA7F65" w:rsidRPr="00DA7F65" w:rsidRDefault="00DA7F65" w:rsidP="00DA7F65">
            <w:pPr>
              <w:spacing w:line="240" w:lineRule="atLeast"/>
              <w:jc w:val="both"/>
              <w:rPr>
                <w:rFonts w:ascii="Times New Roman" w:eastAsia="Calibri" w:hAnsi="Times New Roman" w:cs="Times New Roman"/>
                <w:sz w:val="20"/>
                <w:szCs w:val="20"/>
                <w:lang w:val="uk-UA"/>
              </w:rPr>
            </w:pPr>
            <w:r w:rsidRPr="00DA7F65">
              <w:rPr>
                <w:rFonts w:ascii="Times New Roman" w:eastAsia="Calibri" w:hAnsi="Times New Roman" w:cs="Times New Roman"/>
                <w:sz w:val="20"/>
                <w:szCs w:val="20"/>
                <w:lang w:val="uk-UA"/>
              </w:rPr>
              <w:t>- 1 фонд підтримки підприємництва;</w:t>
            </w:r>
          </w:p>
          <w:p w:rsidR="00DA7F65" w:rsidRPr="00DA7F65" w:rsidRDefault="00DA7F65" w:rsidP="00DA7F65">
            <w:pPr>
              <w:spacing w:line="240" w:lineRule="atLeast"/>
              <w:jc w:val="both"/>
              <w:rPr>
                <w:rFonts w:ascii="Times New Roman" w:eastAsia="Calibri" w:hAnsi="Times New Roman" w:cs="Times New Roman"/>
                <w:sz w:val="20"/>
                <w:szCs w:val="20"/>
                <w:lang w:val="uk-UA"/>
              </w:rPr>
            </w:pPr>
            <w:r w:rsidRPr="00DA7F65">
              <w:rPr>
                <w:rFonts w:ascii="Times New Roman" w:eastAsia="Calibri" w:hAnsi="Times New Roman" w:cs="Times New Roman"/>
                <w:sz w:val="20"/>
                <w:szCs w:val="20"/>
                <w:lang w:val="uk-UA"/>
              </w:rPr>
              <w:t xml:space="preserve">- 2 інформаційно- консультативні установи; </w:t>
            </w:r>
          </w:p>
          <w:p w:rsidR="00DA7F65" w:rsidRPr="00DA7F65" w:rsidRDefault="00DA7F65" w:rsidP="00DA7F65">
            <w:pPr>
              <w:spacing w:line="240" w:lineRule="atLeast"/>
              <w:jc w:val="both"/>
              <w:rPr>
                <w:rFonts w:ascii="Times New Roman" w:eastAsia="Calibri" w:hAnsi="Times New Roman" w:cs="Times New Roman"/>
                <w:sz w:val="20"/>
                <w:szCs w:val="20"/>
                <w:lang w:val="uk-UA"/>
              </w:rPr>
            </w:pPr>
            <w:r w:rsidRPr="00DA7F65">
              <w:rPr>
                <w:rFonts w:ascii="Times New Roman" w:eastAsia="Calibri" w:hAnsi="Times New Roman" w:cs="Times New Roman"/>
                <w:sz w:val="20"/>
                <w:szCs w:val="20"/>
                <w:lang w:val="uk-UA"/>
              </w:rPr>
              <w:t>- 2 біржи;</w:t>
            </w:r>
          </w:p>
          <w:p w:rsidR="00DA7F65" w:rsidRPr="00DA7F65" w:rsidRDefault="00DA7F65" w:rsidP="00DA7F65">
            <w:pPr>
              <w:spacing w:line="240" w:lineRule="atLeast"/>
              <w:jc w:val="both"/>
              <w:rPr>
                <w:rFonts w:ascii="Times New Roman" w:eastAsia="Calibri" w:hAnsi="Times New Roman" w:cs="Times New Roman"/>
                <w:sz w:val="20"/>
                <w:szCs w:val="20"/>
                <w:lang w:val="uk-UA"/>
              </w:rPr>
            </w:pPr>
            <w:r w:rsidRPr="00DA7F65">
              <w:rPr>
                <w:rFonts w:ascii="Times New Roman" w:eastAsia="Calibri" w:hAnsi="Times New Roman" w:cs="Times New Roman"/>
                <w:sz w:val="20"/>
                <w:szCs w:val="20"/>
                <w:lang w:val="uk-UA"/>
              </w:rPr>
              <w:t xml:space="preserve">- 2 громадських об’єднання підприємців. </w:t>
            </w:r>
          </w:p>
          <w:p w:rsidR="00DA7F65" w:rsidRPr="00DA7F65" w:rsidRDefault="00DA7F65" w:rsidP="002C7CA5">
            <w:pPr>
              <w:tabs>
                <w:tab w:val="left" w:pos="220"/>
              </w:tabs>
              <w:spacing w:line="240" w:lineRule="atLeast"/>
              <w:jc w:val="both"/>
              <w:rPr>
                <w:rFonts w:ascii="Times New Roman" w:eastAsia="Calibri" w:hAnsi="Times New Roman" w:cs="Times New Roman"/>
                <w:sz w:val="20"/>
                <w:szCs w:val="20"/>
                <w:lang w:val="uk-UA"/>
              </w:rPr>
            </w:pPr>
            <w:r w:rsidRPr="00DA7F65">
              <w:rPr>
                <w:rFonts w:ascii="Times New Roman" w:eastAsia="Calibri" w:hAnsi="Times New Roman" w:cs="Times New Roman"/>
                <w:sz w:val="20"/>
                <w:szCs w:val="20"/>
                <w:lang w:val="uk-UA"/>
              </w:rPr>
              <w:t>В умовах карантину, дані підприємства надають онлайн інформаційні послуги або проводять консультації за попереднім записом.</w:t>
            </w:r>
          </w:p>
          <w:p w:rsidR="000F318C" w:rsidRPr="000B7C40" w:rsidRDefault="00DA7F65" w:rsidP="002C7CA5">
            <w:pPr>
              <w:jc w:val="both"/>
              <w:rPr>
                <w:rFonts w:ascii="Times New Roman" w:hAnsi="Times New Roman" w:cs="Times New Roman"/>
                <w:sz w:val="20"/>
                <w:szCs w:val="20"/>
                <w:lang w:val="uk-UA"/>
              </w:rPr>
            </w:pPr>
            <w:r w:rsidRPr="00DA7F65">
              <w:rPr>
                <w:rFonts w:ascii="Times New Roman" w:eastAsia="Calibri" w:hAnsi="Times New Roman" w:cs="Times New Roman"/>
                <w:sz w:val="20"/>
                <w:szCs w:val="20"/>
                <w:lang w:val="uk-UA"/>
              </w:rPr>
              <w:t xml:space="preserve">Також, за </w:t>
            </w:r>
            <w:proofErr w:type="spellStart"/>
            <w:r w:rsidRPr="00DA7F65">
              <w:rPr>
                <w:rFonts w:ascii="Times New Roman" w:eastAsia="Calibri" w:hAnsi="Times New Roman" w:cs="Times New Roman"/>
                <w:sz w:val="20"/>
                <w:szCs w:val="20"/>
                <w:lang w:val="uk-UA"/>
              </w:rPr>
              <w:t>адресою</w:t>
            </w:r>
            <w:proofErr w:type="spellEnd"/>
            <w:r w:rsidRPr="00DA7F65">
              <w:rPr>
                <w:rFonts w:ascii="Times New Roman" w:eastAsia="Calibri" w:hAnsi="Times New Roman" w:cs="Times New Roman"/>
                <w:sz w:val="20"/>
                <w:szCs w:val="20"/>
                <w:lang w:val="uk-UA"/>
              </w:rPr>
              <w:t>: Харківське шосе, 144-В розміщено і працює  КП «Київський міський бізнес-центр», що надає зацікавленим суб’єктам господарювання інформаційно-консультативну допомогу з питань організації та ведення власного бізнесу (за телефоном та онлайн).</w:t>
            </w:r>
          </w:p>
        </w:tc>
        <w:tc>
          <w:tcPr>
            <w:tcW w:w="2977" w:type="dxa"/>
          </w:tcPr>
          <w:p w:rsidR="000F318C" w:rsidRPr="000B7C40" w:rsidRDefault="000F318C" w:rsidP="000F318C">
            <w:pPr>
              <w:jc w:val="center"/>
              <w:rPr>
                <w:rFonts w:ascii="Times New Roman" w:hAnsi="Times New Roman" w:cs="Times New Roman"/>
                <w:sz w:val="20"/>
                <w:szCs w:val="20"/>
                <w:lang w:val="uk-UA"/>
              </w:rPr>
            </w:pPr>
          </w:p>
        </w:tc>
      </w:tr>
      <w:tr w:rsidR="006277F4" w:rsidRPr="000B7C40" w:rsidTr="002C7CA5">
        <w:tc>
          <w:tcPr>
            <w:tcW w:w="15735" w:type="dxa"/>
            <w:gridSpan w:val="6"/>
          </w:tcPr>
          <w:p w:rsidR="006277F4" w:rsidRPr="000B7C40" w:rsidRDefault="006277F4" w:rsidP="006277F4">
            <w:pPr>
              <w:rPr>
                <w:rFonts w:ascii="Times New Roman" w:hAnsi="Times New Roman" w:cs="Times New Roman"/>
                <w:sz w:val="20"/>
                <w:szCs w:val="20"/>
                <w:lang w:val="uk-UA"/>
              </w:rPr>
            </w:pPr>
            <w:r w:rsidRPr="000B7C40">
              <w:rPr>
                <w:rFonts w:ascii="Times New Roman" w:eastAsia="Times New Roman" w:hAnsi="Times New Roman" w:cs="Times New Roman"/>
                <w:b/>
                <w:bCs/>
                <w:sz w:val="20"/>
                <w:szCs w:val="20"/>
                <w:lang w:val="uk-UA" w:eastAsia="ru-RU"/>
              </w:rPr>
              <w:t>1.3. Ринок праці</w:t>
            </w:r>
          </w:p>
        </w:tc>
      </w:tr>
      <w:tr w:rsidR="006277F4" w:rsidRPr="000B7C40" w:rsidTr="002C7CA5">
        <w:tc>
          <w:tcPr>
            <w:tcW w:w="15735" w:type="dxa"/>
            <w:gridSpan w:val="6"/>
          </w:tcPr>
          <w:p w:rsidR="006277F4" w:rsidRPr="000B7C40" w:rsidRDefault="006277F4" w:rsidP="006277F4">
            <w:pPr>
              <w:rPr>
                <w:rFonts w:ascii="Times New Roman" w:hAnsi="Times New Roman" w:cs="Times New Roman"/>
                <w:sz w:val="20"/>
                <w:szCs w:val="20"/>
                <w:lang w:val="uk-UA"/>
              </w:rPr>
            </w:pPr>
            <w:r w:rsidRPr="000B7C40">
              <w:rPr>
                <w:rFonts w:ascii="Times New Roman" w:eastAsia="Calibri" w:hAnsi="Times New Roman" w:cs="Times New Roman"/>
                <w:sz w:val="20"/>
                <w:szCs w:val="20"/>
                <w:lang w:val="uk-UA" w:eastAsia="ru-RU"/>
              </w:rPr>
              <w:t>Оперативна ціль 1</w:t>
            </w:r>
            <w:r w:rsidRPr="000B7C40">
              <w:rPr>
                <w:rFonts w:ascii="Times New Roman" w:eastAsia="Calibri" w:hAnsi="Times New Roman" w:cs="Times New Roman"/>
                <w:i/>
                <w:sz w:val="20"/>
                <w:szCs w:val="20"/>
                <w:lang w:val="uk-UA" w:eastAsia="ru-RU"/>
              </w:rPr>
              <w:t xml:space="preserve"> </w:t>
            </w:r>
            <w:r w:rsidRPr="000B7C40">
              <w:rPr>
                <w:rFonts w:ascii="Times New Roman" w:eastAsia="Calibri" w:hAnsi="Times New Roman" w:cs="Times New Roman"/>
                <w:sz w:val="20"/>
                <w:szCs w:val="20"/>
                <w:lang w:val="uk-UA" w:eastAsia="ru-RU"/>
              </w:rPr>
              <w:t>«</w:t>
            </w:r>
            <w:r w:rsidRPr="000B7C40">
              <w:rPr>
                <w:rFonts w:ascii="Times New Roman" w:eastAsia="Times New Roman" w:hAnsi="Times New Roman" w:cs="Times New Roman"/>
                <w:sz w:val="20"/>
                <w:szCs w:val="20"/>
                <w:lang w:val="uk-UA" w:eastAsia="ru-RU"/>
              </w:rPr>
              <w:t>Підвищення рівня зайнятості мешканців міста Києва»</w:t>
            </w:r>
          </w:p>
        </w:tc>
      </w:tr>
      <w:tr w:rsidR="006277F4" w:rsidRPr="000B7C40" w:rsidTr="002C7CA5">
        <w:tc>
          <w:tcPr>
            <w:tcW w:w="15735" w:type="dxa"/>
            <w:gridSpan w:val="6"/>
          </w:tcPr>
          <w:p w:rsidR="006277F4" w:rsidRPr="000B7C40" w:rsidRDefault="006277F4" w:rsidP="006277F4">
            <w:pPr>
              <w:rPr>
                <w:rFonts w:ascii="Times New Roman" w:hAnsi="Times New Roman" w:cs="Times New Roman"/>
                <w:sz w:val="20"/>
                <w:szCs w:val="20"/>
                <w:lang w:val="uk-UA"/>
              </w:rPr>
            </w:pPr>
            <w:r w:rsidRPr="000B7C40">
              <w:rPr>
                <w:rFonts w:ascii="Times New Roman" w:eastAsia="Calibri" w:hAnsi="Times New Roman" w:cs="Times New Roman"/>
                <w:sz w:val="20"/>
                <w:szCs w:val="20"/>
                <w:lang w:val="uk-UA"/>
              </w:rPr>
              <w:t>Завдання</w:t>
            </w:r>
            <w:r w:rsidRPr="000B7C40">
              <w:rPr>
                <w:rFonts w:ascii="Times New Roman" w:eastAsia="Times New Roman" w:hAnsi="Times New Roman" w:cs="Times New Roman"/>
                <w:sz w:val="20"/>
                <w:szCs w:val="20"/>
                <w:lang w:val="uk-UA" w:eastAsia="ru-RU"/>
              </w:rPr>
              <w:t xml:space="preserve"> 1.1. Створення додаткового попиту на робочу силу</w:t>
            </w:r>
          </w:p>
        </w:tc>
      </w:tr>
      <w:tr w:rsidR="007941C0" w:rsidRPr="000B7C40" w:rsidTr="002C7CA5">
        <w:tc>
          <w:tcPr>
            <w:tcW w:w="666" w:type="dxa"/>
          </w:tcPr>
          <w:p w:rsidR="007941C0" w:rsidRPr="000B7C40" w:rsidRDefault="007941C0" w:rsidP="007941C0">
            <w:pPr>
              <w:jc w:val="center"/>
              <w:rPr>
                <w:rFonts w:ascii="Times New Roman" w:hAnsi="Times New Roman" w:cs="Times New Roman"/>
                <w:sz w:val="20"/>
                <w:szCs w:val="20"/>
                <w:lang w:val="uk-UA"/>
              </w:rPr>
            </w:pPr>
            <w:r w:rsidRPr="000B7C40">
              <w:rPr>
                <w:rFonts w:ascii="Times New Roman" w:hAnsi="Times New Roman" w:cs="Times New Roman"/>
                <w:sz w:val="20"/>
                <w:szCs w:val="20"/>
                <w:lang w:val="uk-UA"/>
              </w:rPr>
              <w:t>18</w:t>
            </w:r>
          </w:p>
        </w:tc>
        <w:tc>
          <w:tcPr>
            <w:tcW w:w="3257" w:type="dxa"/>
          </w:tcPr>
          <w:p w:rsidR="007941C0" w:rsidRPr="000B7C40" w:rsidRDefault="007941C0" w:rsidP="007941C0">
            <w:pPr>
              <w:jc w:val="both"/>
              <w:rPr>
                <w:rFonts w:ascii="Times New Roman" w:hAnsi="Times New Roman" w:cs="Times New Roman"/>
                <w:sz w:val="20"/>
                <w:szCs w:val="20"/>
                <w:lang w:val="uk-UA"/>
              </w:rPr>
            </w:pPr>
            <w:r w:rsidRPr="000B7C40">
              <w:rPr>
                <w:rFonts w:ascii="Times New Roman" w:eastAsia="Calibri" w:hAnsi="Times New Roman" w:cs="Times New Roman"/>
                <w:sz w:val="20"/>
                <w:szCs w:val="20"/>
                <w:lang w:val="uk-UA"/>
              </w:rPr>
              <w:t>Підвищення попиту на ринку праці за рахунок створення нових робочих місць у перспективних секторах економіки та залучення нових роботодавців на ринок праці міста</w:t>
            </w:r>
          </w:p>
        </w:tc>
        <w:tc>
          <w:tcPr>
            <w:tcW w:w="1889" w:type="dxa"/>
            <w:vAlign w:val="center"/>
          </w:tcPr>
          <w:p w:rsidR="007941C0" w:rsidRPr="000B7C40" w:rsidRDefault="007941C0" w:rsidP="007941C0">
            <w:pPr>
              <w:jc w:val="center"/>
              <w:rPr>
                <w:rFonts w:ascii="Times New Roman" w:hAnsi="Times New Roman" w:cs="Times New Roman"/>
                <w:sz w:val="20"/>
                <w:szCs w:val="20"/>
                <w:lang w:val="uk-UA"/>
              </w:rPr>
            </w:pPr>
            <w:r w:rsidRPr="000E650E">
              <w:rPr>
                <w:rFonts w:ascii="Times New Roman" w:hAnsi="Times New Roman" w:cs="Times New Roman"/>
                <w:color w:val="000000" w:themeColor="text1"/>
                <w:sz w:val="20"/>
                <w:szCs w:val="20"/>
              </w:rPr>
              <w:t>2021-2023</w:t>
            </w:r>
          </w:p>
        </w:tc>
        <w:tc>
          <w:tcPr>
            <w:tcW w:w="1701" w:type="dxa"/>
            <w:vAlign w:val="center"/>
          </w:tcPr>
          <w:p w:rsidR="007941C0" w:rsidRPr="000B7C40" w:rsidRDefault="007941C0" w:rsidP="007941C0">
            <w:pPr>
              <w:jc w:val="center"/>
              <w:rPr>
                <w:rFonts w:ascii="Times New Roman" w:hAnsi="Times New Roman" w:cs="Times New Roman"/>
                <w:sz w:val="20"/>
                <w:szCs w:val="20"/>
                <w:lang w:val="uk-UA"/>
              </w:rPr>
            </w:pPr>
            <w:r>
              <w:rPr>
                <w:rFonts w:ascii="Times New Roman" w:hAnsi="Times New Roman" w:cs="Times New Roman"/>
                <w:sz w:val="20"/>
                <w:szCs w:val="20"/>
                <w:lang w:val="uk-UA"/>
              </w:rPr>
              <w:t>У процесі виконання</w:t>
            </w:r>
          </w:p>
        </w:tc>
        <w:tc>
          <w:tcPr>
            <w:tcW w:w="5245" w:type="dxa"/>
          </w:tcPr>
          <w:p w:rsidR="00292738" w:rsidRPr="00292738" w:rsidRDefault="00292738" w:rsidP="002C27C0">
            <w:pPr>
              <w:widowControl w:val="0"/>
              <w:tabs>
                <w:tab w:val="left" w:pos="0"/>
                <w:tab w:val="left" w:pos="709"/>
                <w:tab w:val="left" w:pos="851"/>
                <w:tab w:val="left" w:pos="993"/>
              </w:tabs>
              <w:jc w:val="both"/>
              <w:rPr>
                <w:rFonts w:ascii="Times New Roman" w:eastAsia="Calibri" w:hAnsi="Times New Roman" w:cs="Times New Roman"/>
                <w:sz w:val="20"/>
                <w:szCs w:val="20"/>
                <w:lang w:val="uk-UA"/>
              </w:rPr>
            </w:pPr>
            <w:r w:rsidRPr="00292738">
              <w:rPr>
                <w:rFonts w:ascii="Times New Roman" w:eastAsia="Calibri" w:hAnsi="Times New Roman" w:cs="Times New Roman"/>
                <w:sz w:val="20"/>
                <w:szCs w:val="20"/>
                <w:lang w:val="uk-UA"/>
              </w:rPr>
              <w:t xml:space="preserve">Роботодавцями Дарницького району </w:t>
            </w:r>
            <w:r>
              <w:rPr>
                <w:rFonts w:ascii="Times New Roman" w:eastAsia="Calibri" w:hAnsi="Times New Roman" w:cs="Times New Roman"/>
                <w:sz w:val="20"/>
                <w:szCs w:val="20"/>
                <w:lang w:val="uk-UA"/>
              </w:rPr>
              <w:t>протягом</w:t>
            </w:r>
            <w:r w:rsidRPr="00292738">
              <w:rPr>
                <w:rFonts w:ascii="Times New Roman" w:eastAsia="Calibri" w:hAnsi="Times New Roman" w:cs="Times New Roman"/>
                <w:sz w:val="20"/>
                <w:szCs w:val="20"/>
                <w:lang w:val="uk-UA"/>
              </w:rPr>
              <w:t xml:space="preserve"> </w:t>
            </w:r>
            <w:r>
              <w:rPr>
                <w:rFonts w:ascii="Times New Roman" w:eastAsia="Calibri" w:hAnsi="Times New Roman" w:cs="Times New Roman"/>
                <w:sz w:val="20"/>
                <w:szCs w:val="20"/>
                <w:lang w:val="uk-UA"/>
              </w:rPr>
              <w:t xml:space="preserve"> 2021 року</w:t>
            </w:r>
            <w:r w:rsidRPr="00292738">
              <w:rPr>
                <w:rFonts w:ascii="Times New Roman" w:eastAsia="Calibri" w:hAnsi="Times New Roman" w:cs="Times New Roman"/>
                <w:sz w:val="20"/>
                <w:szCs w:val="20"/>
                <w:lang w:val="uk-UA"/>
              </w:rPr>
              <w:t xml:space="preserve"> було створено одне нове робоче місце з наданням компенсації витрат на сплату  єдиного соціального внеску на працевлаштування безробітних.</w:t>
            </w:r>
          </w:p>
          <w:p w:rsidR="007941C0" w:rsidRPr="000B7C40" w:rsidRDefault="00292738" w:rsidP="00292738">
            <w:pPr>
              <w:tabs>
                <w:tab w:val="left" w:pos="221"/>
              </w:tabs>
              <w:jc w:val="both"/>
              <w:rPr>
                <w:rFonts w:ascii="Times New Roman" w:hAnsi="Times New Roman" w:cs="Times New Roman"/>
                <w:sz w:val="20"/>
                <w:szCs w:val="20"/>
                <w:lang w:val="uk-UA"/>
              </w:rPr>
            </w:pPr>
            <w:r w:rsidRPr="00292738">
              <w:rPr>
                <w:rFonts w:ascii="Times New Roman" w:eastAsia="Calibri" w:hAnsi="Times New Roman" w:cs="Times New Roman"/>
                <w:sz w:val="20"/>
                <w:szCs w:val="20"/>
                <w:lang w:val="uk-UA"/>
              </w:rPr>
              <w:t xml:space="preserve">Інформаційні ресурси служби зайнятості, індивідуальна та групова робота з безробітними надає можливість прийняти </w:t>
            </w:r>
            <w:r w:rsidRPr="00292738">
              <w:rPr>
                <w:rFonts w:ascii="Times New Roman" w:eastAsia="Calibri" w:hAnsi="Times New Roman" w:cs="Times New Roman"/>
                <w:sz w:val="20"/>
                <w:szCs w:val="20"/>
                <w:lang w:val="uk-UA"/>
              </w:rPr>
              <w:lastRenderedPageBreak/>
              <w:t>осмислене рішення щодо започаткування власного бізнесу та знайти вихід з ситуації безробіття. Як результат роботи служби зайнятості, протягом звітного періоду 3 безробітних отримали одноразово виплату допомоги по безробіттю на відкриття власної справи.</w:t>
            </w:r>
          </w:p>
        </w:tc>
        <w:tc>
          <w:tcPr>
            <w:tcW w:w="2977" w:type="dxa"/>
          </w:tcPr>
          <w:p w:rsidR="007941C0" w:rsidRPr="000B7C40" w:rsidRDefault="007941C0" w:rsidP="007941C0">
            <w:pPr>
              <w:jc w:val="center"/>
              <w:rPr>
                <w:rFonts w:ascii="Times New Roman" w:hAnsi="Times New Roman" w:cs="Times New Roman"/>
                <w:sz w:val="20"/>
                <w:szCs w:val="20"/>
                <w:lang w:val="uk-UA"/>
              </w:rPr>
            </w:pPr>
          </w:p>
        </w:tc>
      </w:tr>
      <w:tr w:rsidR="007941C0" w:rsidRPr="000B7C40" w:rsidTr="002C7CA5">
        <w:tc>
          <w:tcPr>
            <w:tcW w:w="15735" w:type="dxa"/>
            <w:gridSpan w:val="6"/>
          </w:tcPr>
          <w:p w:rsidR="007941C0" w:rsidRPr="000B7C40" w:rsidRDefault="007941C0" w:rsidP="007941C0">
            <w:pPr>
              <w:rPr>
                <w:rFonts w:ascii="Times New Roman" w:hAnsi="Times New Roman" w:cs="Times New Roman"/>
                <w:sz w:val="20"/>
                <w:szCs w:val="20"/>
                <w:lang w:val="uk-UA"/>
              </w:rPr>
            </w:pPr>
            <w:r w:rsidRPr="000B7C40">
              <w:rPr>
                <w:rFonts w:ascii="Times New Roman" w:eastAsia="Times New Roman" w:hAnsi="Times New Roman" w:cs="Times New Roman"/>
                <w:sz w:val="20"/>
                <w:szCs w:val="20"/>
                <w:lang w:val="uk-UA" w:eastAsia="ru-RU"/>
              </w:rPr>
              <w:t>Оперативна ціль 2</w:t>
            </w:r>
            <w:r w:rsidRPr="000B7C40">
              <w:rPr>
                <w:rFonts w:ascii="Times New Roman" w:eastAsia="Times New Roman" w:hAnsi="Times New Roman" w:cs="Times New Roman"/>
                <w:i/>
                <w:sz w:val="20"/>
                <w:szCs w:val="20"/>
                <w:lang w:val="uk-UA" w:eastAsia="ru-RU"/>
              </w:rPr>
              <w:t xml:space="preserve"> </w:t>
            </w:r>
            <w:r w:rsidRPr="000B7C40">
              <w:rPr>
                <w:rFonts w:ascii="Times New Roman" w:eastAsia="Times New Roman" w:hAnsi="Times New Roman" w:cs="Times New Roman"/>
                <w:sz w:val="20"/>
                <w:szCs w:val="20"/>
                <w:lang w:val="uk-UA" w:eastAsia="ru-RU"/>
              </w:rPr>
              <w:t>«Створення умов для зростання офіційної заробітної плати в місті Києві»</w:t>
            </w:r>
          </w:p>
        </w:tc>
      </w:tr>
      <w:tr w:rsidR="007941C0" w:rsidRPr="000B7C40" w:rsidTr="002C7CA5">
        <w:tc>
          <w:tcPr>
            <w:tcW w:w="15735" w:type="dxa"/>
            <w:gridSpan w:val="6"/>
          </w:tcPr>
          <w:p w:rsidR="007941C0" w:rsidRPr="000B7C40" w:rsidRDefault="007941C0" w:rsidP="007941C0">
            <w:pPr>
              <w:rPr>
                <w:rFonts w:ascii="Times New Roman" w:hAnsi="Times New Roman" w:cs="Times New Roman"/>
                <w:sz w:val="20"/>
                <w:szCs w:val="20"/>
                <w:lang w:val="uk-UA"/>
              </w:rPr>
            </w:pPr>
            <w:r w:rsidRPr="000B7C40">
              <w:rPr>
                <w:rFonts w:ascii="Times New Roman" w:eastAsia="Times New Roman" w:hAnsi="Times New Roman" w:cs="Times New Roman"/>
                <w:sz w:val="20"/>
                <w:szCs w:val="20"/>
                <w:lang w:val="uk-UA" w:eastAsia="ru-RU"/>
              </w:rPr>
              <w:t>Завдання 2.1. Становлення та розвиток в столиці цивілізованого ринку праці (у т. ч. легалізація трудових відносин та виведення заробітної плати з «тіні»)</w:t>
            </w:r>
          </w:p>
        </w:tc>
      </w:tr>
      <w:tr w:rsidR="007941C0" w:rsidRPr="00556F04" w:rsidTr="002C7CA5">
        <w:tc>
          <w:tcPr>
            <w:tcW w:w="666" w:type="dxa"/>
          </w:tcPr>
          <w:p w:rsidR="007941C0" w:rsidRPr="000B7C40" w:rsidRDefault="007941C0" w:rsidP="007941C0">
            <w:pPr>
              <w:jc w:val="center"/>
              <w:rPr>
                <w:rFonts w:ascii="Times New Roman" w:hAnsi="Times New Roman" w:cs="Times New Roman"/>
                <w:sz w:val="20"/>
                <w:szCs w:val="20"/>
                <w:lang w:val="uk-UA"/>
              </w:rPr>
            </w:pPr>
            <w:r w:rsidRPr="000B7C40">
              <w:rPr>
                <w:rFonts w:ascii="Times New Roman" w:hAnsi="Times New Roman" w:cs="Times New Roman"/>
                <w:sz w:val="20"/>
                <w:szCs w:val="20"/>
                <w:lang w:val="uk-UA"/>
              </w:rPr>
              <w:t>21</w:t>
            </w:r>
          </w:p>
        </w:tc>
        <w:tc>
          <w:tcPr>
            <w:tcW w:w="3257" w:type="dxa"/>
          </w:tcPr>
          <w:p w:rsidR="007941C0" w:rsidRPr="000B7C40" w:rsidRDefault="007941C0" w:rsidP="007941C0">
            <w:pPr>
              <w:jc w:val="both"/>
              <w:rPr>
                <w:rFonts w:ascii="Times New Roman" w:hAnsi="Times New Roman" w:cs="Times New Roman"/>
                <w:sz w:val="20"/>
                <w:szCs w:val="20"/>
                <w:lang w:val="uk-UA"/>
              </w:rPr>
            </w:pPr>
            <w:r w:rsidRPr="000B7C40">
              <w:rPr>
                <w:rFonts w:ascii="Times New Roman" w:eastAsia="Calibri" w:hAnsi="Times New Roman" w:cs="Times New Roman"/>
                <w:sz w:val="20"/>
                <w:szCs w:val="20"/>
                <w:lang w:val="uk-UA"/>
              </w:rPr>
              <w:t xml:space="preserve">Проведення комплексу заходів у співпраці із Головним управлінням </w:t>
            </w:r>
            <w:proofErr w:type="spellStart"/>
            <w:r w:rsidRPr="000B7C40">
              <w:rPr>
                <w:rFonts w:ascii="Times New Roman" w:eastAsia="Calibri" w:hAnsi="Times New Roman" w:cs="Times New Roman"/>
                <w:sz w:val="20"/>
                <w:szCs w:val="20"/>
                <w:lang w:val="uk-UA"/>
              </w:rPr>
              <w:t>Держпраці</w:t>
            </w:r>
            <w:proofErr w:type="spellEnd"/>
            <w:r w:rsidRPr="000B7C40">
              <w:rPr>
                <w:rFonts w:ascii="Times New Roman" w:eastAsia="Calibri" w:hAnsi="Times New Roman" w:cs="Times New Roman"/>
                <w:sz w:val="20"/>
                <w:szCs w:val="20"/>
                <w:lang w:val="uk-UA"/>
              </w:rPr>
              <w:t xml:space="preserve"> у Київській області, залученням учасників ринку праці з питань легалізації трудових відносин та виплати заробітної плати; забезпечення своєчасної виплати заробітної плати та погашення заборгованості з неї</w:t>
            </w:r>
          </w:p>
        </w:tc>
        <w:tc>
          <w:tcPr>
            <w:tcW w:w="1889" w:type="dxa"/>
            <w:vAlign w:val="center"/>
          </w:tcPr>
          <w:p w:rsidR="007941C0" w:rsidRPr="000B7C40" w:rsidRDefault="007941C0" w:rsidP="007941C0">
            <w:pPr>
              <w:jc w:val="center"/>
              <w:rPr>
                <w:rFonts w:ascii="Times New Roman" w:hAnsi="Times New Roman" w:cs="Times New Roman"/>
                <w:sz w:val="20"/>
                <w:szCs w:val="20"/>
                <w:lang w:val="uk-UA"/>
              </w:rPr>
            </w:pPr>
            <w:r w:rsidRPr="000E650E">
              <w:rPr>
                <w:rFonts w:ascii="Times New Roman" w:hAnsi="Times New Roman" w:cs="Times New Roman"/>
                <w:color w:val="000000" w:themeColor="text1"/>
                <w:sz w:val="20"/>
                <w:szCs w:val="20"/>
              </w:rPr>
              <w:t>2021-2023</w:t>
            </w:r>
          </w:p>
        </w:tc>
        <w:tc>
          <w:tcPr>
            <w:tcW w:w="1701" w:type="dxa"/>
            <w:vAlign w:val="center"/>
          </w:tcPr>
          <w:p w:rsidR="007941C0" w:rsidRPr="000B7C40" w:rsidRDefault="007941C0" w:rsidP="007941C0">
            <w:pPr>
              <w:jc w:val="center"/>
              <w:rPr>
                <w:rFonts w:ascii="Times New Roman" w:hAnsi="Times New Roman" w:cs="Times New Roman"/>
                <w:sz w:val="20"/>
                <w:szCs w:val="20"/>
                <w:lang w:val="uk-UA"/>
              </w:rPr>
            </w:pPr>
            <w:r>
              <w:rPr>
                <w:rFonts w:ascii="Times New Roman" w:hAnsi="Times New Roman" w:cs="Times New Roman"/>
                <w:sz w:val="20"/>
                <w:szCs w:val="20"/>
                <w:lang w:val="uk-UA"/>
              </w:rPr>
              <w:t>У процесі виконання</w:t>
            </w:r>
          </w:p>
        </w:tc>
        <w:tc>
          <w:tcPr>
            <w:tcW w:w="5245" w:type="dxa"/>
          </w:tcPr>
          <w:p w:rsidR="006934CA" w:rsidRPr="006934CA" w:rsidRDefault="006934CA" w:rsidP="002C27C0">
            <w:pPr>
              <w:jc w:val="both"/>
              <w:rPr>
                <w:rFonts w:ascii="Times New Roman" w:hAnsi="Times New Roman" w:cs="Times New Roman"/>
                <w:sz w:val="20"/>
                <w:szCs w:val="20"/>
                <w:lang w:val="uk-UA"/>
              </w:rPr>
            </w:pPr>
            <w:r w:rsidRPr="006934CA">
              <w:rPr>
                <w:rFonts w:ascii="Times New Roman" w:hAnsi="Times New Roman" w:cs="Times New Roman"/>
                <w:sz w:val="20"/>
                <w:szCs w:val="20"/>
                <w:lang w:val="uk-UA"/>
              </w:rPr>
              <w:t>Проводиться щомісячний моніторинг підприємств, на яких, відповідно до звітності, середня заробітна плата штатних працівників менше мінімального розміру, встановленого законодавством України.</w:t>
            </w:r>
          </w:p>
          <w:p w:rsidR="006934CA" w:rsidRPr="006934CA" w:rsidRDefault="006934CA" w:rsidP="002C27C0">
            <w:pPr>
              <w:jc w:val="both"/>
              <w:rPr>
                <w:rFonts w:ascii="Times New Roman" w:hAnsi="Times New Roman" w:cs="Times New Roman"/>
                <w:sz w:val="20"/>
                <w:szCs w:val="20"/>
                <w:lang w:val="uk-UA"/>
              </w:rPr>
            </w:pPr>
            <w:r w:rsidRPr="006934CA">
              <w:rPr>
                <w:rFonts w:ascii="Times New Roman" w:hAnsi="Times New Roman" w:cs="Times New Roman"/>
                <w:sz w:val="20"/>
                <w:szCs w:val="20"/>
                <w:lang w:val="uk-UA"/>
              </w:rPr>
              <w:t xml:space="preserve">В порядку здійснення нагляду за додержанням законодавства про працю </w:t>
            </w:r>
            <w:r w:rsidR="00D8231E">
              <w:rPr>
                <w:rFonts w:ascii="Times New Roman" w:hAnsi="Times New Roman" w:cs="Times New Roman"/>
                <w:sz w:val="20"/>
                <w:szCs w:val="20"/>
                <w:lang w:val="uk-UA"/>
              </w:rPr>
              <w:t>протягом</w:t>
            </w:r>
            <w:r w:rsidRPr="006934CA">
              <w:rPr>
                <w:rFonts w:ascii="Times New Roman" w:hAnsi="Times New Roman" w:cs="Times New Roman"/>
                <w:sz w:val="20"/>
                <w:szCs w:val="20"/>
                <w:lang w:val="uk-UA"/>
              </w:rPr>
              <w:t xml:space="preserve"> 2021 року керівникам 74 суб'єктів господарювання, які виплачували заробітну плату найманим працівникам нижче мінімального рівня, встановленого законодавством України, направлено запити з проханням надати пояснення щодо причин нарахування заробітної плати найманим працівникам нижче рівня мінімальної заробітної плати. Отримано відповіді від 34 підприємств.</w:t>
            </w:r>
          </w:p>
          <w:p w:rsidR="006934CA" w:rsidRPr="006934CA" w:rsidRDefault="006934CA" w:rsidP="002C27C0">
            <w:pPr>
              <w:jc w:val="both"/>
              <w:rPr>
                <w:rFonts w:ascii="Times New Roman" w:hAnsi="Times New Roman" w:cs="Times New Roman"/>
                <w:sz w:val="20"/>
                <w:szCs w:val="20"/>
                <w:lang w:val="uk-UA"/>
              </w:rPr>
            </w:pPr>
            <w:r w:rsidRPr="006934CA">
              <w:rPr>
                <w:rFonts w:ascii="Times New Roman" w:hAnsi="Times New Roman" w:cs="Times New Roman"/>
                <w:sz w:val="20"/>
                <w:szCs w:val="20"/>
                <w:lang w:val="uk-UA"/>
              </w:rPr>
              <w:t xml:space="preserve">Розмір мінімальної заробітної плати на обстежених підприємствах відповідає законодавчо встановленому. </w:t>
            </w:r>
          </w:p>
          <w:p w:rsidR="006934CA" w:rsidRPr="006934CA" w:rsidRDefault="006934CA" w:rsidP="002C27C0">
            <w:pPr>
              <w:jc w:val="both"/>
              <w:rPr>
                <w:rFonts w:ascii="Times New Roman" w:hAnsi="Times New Roman" w:cs="Times New Roman"/>
                <w:sz w:val="20"/>
                <w:szCs w:val="20"/>
                <w:lang w:val="uk-UA"/>
              </w:rPr>
            </w:pPr>
            <w:r w:rsidRPr="006934CA">
              <w:rPr>
                <w:rFonts w:ascii="Times New Roman" w:hAnsi="Times New Roman" w:cs="Times New Roman"/>
                <w:sz w:val="20"/>
                <w:szCs w:val="20"/>
                <w:lang w:val="uk-UA"/>
              </w:rPr>
              <w:t xml:space="preserve">Інформацію щодо переліку суб’єктів господарювання, які за результатами моніторингу </w:t>
            </w:r>
            <w:r w:rsidR="00D8231E">
              <w:rPr>
                <w:rFonts w:ascii="Times New Roman" w:hAnsi="Times New Roman" w:cs="Times New Roman"/>
                <w:sz w:val="20"/>
                <w:szCs w:val="20"/>
                <w:lang w:val="uk-UA"/>
              </w:rPr>
              <w:t>протягом</w:t>
            </w:r>
            <w:r w:rsidRPr="006934CA">
              <w:rPr>
                <w:rFonts w:ascii="Times New Roman" w:hAnsi="Times New Roman" w:cs="Times New Roman"/>
                <w:sz w:val="20"/>
                <w:szCs w:val="20"/>
                <w:lang w:val="uk-UA"/>
              </w:rPr>
              <w:t xml:space="preserve"> 2021 року мають розмір середньої заробітної плати нижче мінімальної встановленої законодавством України, направлено Головному управлінню </w:t>
            </w:r>
            <w:proofErr w:type="spellStart"/>
            <w:r w:rsidRPr="006934CA">
              <w:rPr>
                <w:rFonts w:ascii="Times New Roman" w:hAnsi="Times New Roman" w:cs="Times New Roman"/>
                <w:sz w:val="20"/>
                <w:szCs w:val="20"/>
                <w:lang w:val="uk-UA"/>
              </w:rPr>
              <w:t>Держпраці</w:t>
            </w:r>
            <w:proofErr w:type="spellEnd"/>
            <w:r w:rsidRPr="006934CA">
              <w:rPr>
                <w:rFonts w:ascii="Times New Roman" w:hAnsi="Times New Roman" w:cs="Times New Roman"/>
                <w:sz w:val="20"/>
                <w:szCs w:val="20"/>
                <w:lang w:val="uk-UA"/>
              </w:rPr>
              <w:t xml:space="preserve"> у Київській області та Головному управлінню Державної податкової служби у м. Києві в порядку інформування.</w:t>
            </w:r>
          </w:p>
          <w:p w:rsidR="006934CA" w:rsidRPr="006934CA" w:rsidRDefault="006934CA" w:rsidP="002C27C0">
            <w:pPr>
              <w:jc w:val="both"/>
              <w:rPr>
                <w:rFonts w:ascii="Times New Roman" w:hAnsi="Times New Roman" w:cs="Times New Roman"/>
                <w:sz w:val="20"/>
                <w:szCs w:val="20"/>
                <w:lang w:val="uk-UA"/>
              </w:rPr>
            </w:pPr>
            <w:r w:rsidRPr="006934CA">
              <w:rPr>
                <w:rFonts w:ascii="Times New Roman" w:hAnsi="Times New Roman" w:cs="Times New Roman"/>
                <w:sz w:val="20"/>
                <w:szCs w:val="20"/>
                <w:lang w:val="uk-UA"/>
              </w:rPr>
              <w:t xml:space="preserve">Розпорядженням Дарницької районної в місті Києві державної адміністрації від 03.11.2017 № 705 створено міжвідомчу робочу групу з питань легалізації зайнятості та заробітної плати, забезпечення дотримання державних гарантій з оплати праці у Дарницькому районі міста Києва. </w:t>
            </w:r>
          </w:p>
          <w:p w:rsidR="006934CA" w:rsidRPr="006934CA" w:rsidRDefault="006934CA" w:rsidP="002C27C0">
            <w:pPr>
              <w:jc w:val="both"/>
              <w:rPr>
                <w:rFonts w:ascii="Times New Roman" w:hAnsi="Times New Roman" w:cs="Times New Roman"/>
                <w:sz w:val="20"/>
                <w:szCs w:val="20"/>
                <w:lang w:val="uk-UA"/>
              </w:rPr>
            </w:pPr>
            <w:r w:rsidRPr="006934CA">
              <w:rPr>
                <w:rFonts w:ascii="Times New Roman" w:hAnsi="Times New Roman" w:cs="Times New Roman"/>
                <w:sz w:val="20"/>
                <w:szCs w:val="20"/>
                <w:lang w:val="uk-UA"/>
              </w:rPr>
              <w:lastRenderedPageBreak/>
              <w:t xml:space="preserve">Протягом 2021 року проведено 4 засідання міжвідомчої робочої групи, на яких заслухано інформацію щодо 17 суб’єктів господарювання. </w:t>
            </w:r>
          </w:p>
          <w:p w:rsidR="006934CA" w:rsidRPr="006934CA" w:rsidRDefault="006934CA" w:rsidP="002C27C0">
            <w:pPr>
              <w:jc w:val="both"/>
              <w:rPr>
                <w:rFonts w:ascii="Times New Roman" w:hAnsi="Times New Roman" w:cs="Times New Roman"/>
                <w:sz w:val="20"/>
                <w:szCs w:val="20"/>
                <w:lang w:val="uk-UA"/>
              </w:rPr>
            </w:pPr>
            <w:r w:rsidRPr="006934CA">
              <w:rPr>
                <w:rFonts w:ascii="Times New Roman" w:hAnsi="Times New Roman" w:cs="Times New Roman"/>
                <w:sz w:val="20"/>
                <w:szCs w:val="20"/>
                <w:lang w:val="uk-UA"/>
              </w:rPr>
              <w:t>Під час повідомної реєстрації колективних договорів сторонам соціального діалогу надаються рекомендації щодо наявності в договорі розділу «Оплата праці» з обов’язковим включенням пунктів щодо державних гарантій з питань оплати праці, а також, відповідальності керівника за несвоєчасну виплату заробітної плати.</w:t>
            </w:r>
          </w:p>
          <w:p w:rsidR="006934CA" w:rsidRPr="006934CA" w:rsidRDefault="006934CA" w:rsidP="002C27C0">
            <w:pPr>
              <w:pStyle w:val="af"/>
              <w:spacing w:line="240" w:lineRule="auto"/>
              <w:jc w:val="both"/>
              <w:rPr>
                <w:rFonts w:ascii="Times New Roman" w:hAnsi="Times New Roman"/>
                <w:b w:val="0"/>
                <w:sz w:val="20"/>
              </w:rPr>
            </w:pPr>
            <w:r w:rsidRPr="006934CA">
              <w:rPr>
                <w:rFonts w:ascii="Times New Roman" w:hAnsi="Times New Roman"/>
                <w:b w:val="0"/>
                <w:sz w:val="20"/>
              </w:rPr>
              <w:t>Всього протягом 2021 року зареєстровано 18 колективних договорів та 31 зміну та доповнення до діючи</w:t>
            </w:r>
            <w:r w:rsidR="00D8231E">
              <w:rPr>
                <w:rFonts w:ascii="Times New Roman" w:hAnsi="Times New Roman"/>
                <w:b w:val="0"/>
                <w:sz w:val="20"/>
              </w:rPr>
              <w:t xml:space="preserve">х колективних договорів. Надано </w:t>
            </w:r>
            <w:r w:rsidRPr="006934CA">
              <w:rPr>
                <w:rFonts w:ascii="Times New Roman" w:hAnsi="Times New Roman"/>
                <w:b w:val="0"/>
                <w:sz w:val="20"/>
              </w:rPr>
              <w:t>27 рекомендацій щодо приведення колективних договорів у відповідність до законодавства України.</w:t>
            </w:r>
          </w:p>
          <w:p w:rsidR="006934CA" w:rsidRPr="006934CA" w:rsidRDefault="006934CA" w:rsidP="002C27C0">
            <w:pPr>
              <w:pStyle w:val="af"/>
              <w:tabs>
                <w:tab w:val="left" w:pos="9680"/>
              </w:tabs>
              <w:spacing w:line="240" w:lineRule="auto"/>
              <w:jc w:val="both"/>
              <w:rPr>
                <w:rFonts w:ascii="Times New Roman" w:hAnsi="Times New Roman"/>
                <w:b w:val="0"/>
                <w:sz w:val="20"/>
              </w:rPr>
            </w:pPr>
            <w:r w:rsidRPr="006934CA">
              <w:rPr>
                <w:rFonts w:ascii="Times New Roman" w:hAnsi="Times New Roman"/>
                <w:b w:val="0"/>
                <w:sz w:val="20"/>
              </w:rPr>
              <w:t>У Дарницькому районі міста Києва відсутня заборгованість з виплати заробітної плати працівникам бюджетних установ та організацій.</w:t>
            </w:r>
          </w:p>
          <w:p w:rsidR="006934CA" w:rsidRPr="006934CA" w:rsidRDefault="006934CA" w:rsidP="002C27C0">
            <w:pPr>
              <w:tabs>
                <w:tab w:val="left" w:pos="720"/>
              </w:tabs>
              <w:jc w:val="both"/>
              <w:rPr>
                <w:rFonts w:ascii="Times New Roman" w:hAnsi="Times New Roman" w:cs="Times New Roman"/>
                <w:sz w:val="20"/>
                <w:szCs w:val="20"/>
                <w:lang w:val="uk-UA"/>
              </w:rPr>
            </w:pPr>
            <w:r w:rsidRPr="006934CA">
              <w:rPr>
                <w:rFonts w:ascii="Times New Roman" w:hAnsi="Times New Roman" w:cs="Times New Roman"/>
                <w:sz w:val="20"/>
                <w:szCs w:val="20"/>
                <w:lang w:val="uk-UA"/>
              </w:rPr>
              <w:t xml:space="preserve">За статистичними даними станом на 01.12.2021 заборгованість із виплати заробітної плати на 13 підприємствах Дарницького району міста Києва становить 25 804,7 тис. грн (державне підприємство «Київський державний завод «Буревісник» – 13 991,4 тис. грн, державне підприємство Міністерства оборони України Київське управління механізації і будівництва – 1 086,1 тис. грн, приватне акціонерне товариство «Броварський завод пластмас» – 30,2 тис. грн, товариство з обмеженою відповідальністю «ОЛФА» – 909,8 тис. грн, товариство з обмеженою відповідальністю «Фундамент </w:t>
            </w:r>
            <w:proofErr w:type="spellStart"/>
            <w:r w:rsidRPr="006934CA">
              <w:rPr>
                <w:rFonts w:ascii="Times New Roman" w:hAnsi="Times New Roman" w:cs="Times New Roman"/>
                <w:sz w:val="20"/>
                <w:szCs w:val="20"/>
                <w:lang w:val="uk-UA"/>
              </w:rPr>
              <w:t>Сантехбуд</w:t>
            </w:r>
            <w:proofErr w:type="spellEnd"/>
            <w:r w:rsidRPr="006934CA">
              <w:rPr>
                <w:rFonts w:ascii="Times New Roman" w:hAnsi="Times New Roman" w:cs="Times New Roman"/>
                <w:sz w:val="20"/>
                <w:szCs w:val="20"/>
                <w:lang w:val="uk-UA"/>
              </w:rPr>
              <w:t xml:space="preserve">» – 1,7 тис. грн, товариство з обмеженою відповідальністю «АПТ Україна </w:t>
            </w:r>
            <w:proofErr w:type="spellStart"/>
            <w:r w:rsidRPr="006934CA">
              <w:rPr>
                <w:rFonts w:ascii="Times New Roman" w:hAnsi="Times New Roman" w:cs="Times New Roman"/>
                <w:sz w:val="20"/>
                <w:szCs w:val="20"/>
                <w:lang w:val="uk-UA"/>
              </w:rPr>
              <w:t>Групп</w:t>
            </w:r>
            <w:proofErr w:type="spellEnd"/>
            <w:r w:rsidRPr="006934CA">
              <w:rPr>
                <w:rFonts w:ascii="Times New Roman" w:hAnsi="Times New Roman" w:cs="Times New Roman"/>
                <w:sz w:val="20"/>
                <w:szCs w:val="20"/>
                <w:lang w:val="uk-UA"/>
              </w:rPr>
              <w:t xml:space="preserve">» – 1 394,4 тис. грн, товариство з обмеженою відповідальністю «Брокерська контора № 777» – 387,6 тис. грн, товариство з обмеженою відповідальністю «Ант </w:t>
            </w:r>
            <w:proofErr w:type="spellStart"/>
            <w:r w:rsidRPr="006934CA">
              <w:rPr>
                <w:rFonts w:ascii="Times New Roman" w:hAnsi="Times New Roman" w:cs="Times New Roman"/>
                <w:sz w:val="20"/>
                <w:szCs w:val="20"/>
                <w:lang w:val="uk-UA"/>
              </w:rPr>
              <w:t>Віжн</w:t>
            </w:r>
            <w:proofErr w:type="spellEnd"/>
            <w:r w:rsidRPr="006934CA">
              <w:rPr>
                <w:rFonts w:ascii="Times New Roman" w:hAnsi="Times New Roman" w:cs="Times New Roman"/>
                <w:sz w:val="20"/>
                <w:szCs w:val="20"/>
                <w:lang w:val="uk-UA"/>
              </w:rPr>
              <w:t xml:space="preserve"> </w:t>
            </w:r>
            <w:proofErr w:type="spellStart"/>
            <w:r w:rsidRPr="006934CA">
              <w:rPr>
                <w:rFonts w:ascii="Times New Roman" w:hAnsi="Times New Roman" w:cs="Times New Roman"/>
                <w:sz w:val="20"/>
                <w:szCs w:val="20"/>
                <w:lang w:val="uk-UA"/>
              </w:rPr>
              <w:t>Прінт</w:t>
            </w:r>
            <w:proofErr w:type="spellEnd"/>
            <w:r w:rsidRPr="006934CA">
              <w:rPr>
                <w:rFonts w:ascii="Times New Roman" w:hAnsi="Times New Roman" w:cs="Times New Roman"/>
                <w:sz w:val="20"/>
                <w:szCs w:val="20"/>
                <w:lang w:val="uk-UA"/>
              </w:rPr>
              <w:t>» – 1 985,9 тис. грн, товариство з обмеженою відповідальністю «</w:t>
            </w:r>
            <w:proofErr w:type="spellStart"/>
            <w:r w:rsidRPr="006934CA">
              <w:rPr>
                <w:rFonts w:ascii="Times New Roman" w:hAnsi="Times New Roman" w:cs="Times New Roman"/>
                <w:sz w:val="20"/>
                <w:szCs w:val="20"/>
                <w:lang w:val="uk-UA"/>
              </w:rPr>
              <w:t>Адвансед</w:t>
            </w:r>
            <w:proofErr w:type="spellEnd"/>
            <w:r w:rsidRPr="006934CA">
              <w:rPr>
                <w:rFonts w:ascii="Times New Roman" w:hAnsi="Times New Roman" w:cs="Times New Roman"/>
                <w:sz w:val="20"/>
                <w:szCs w:val="20"/>
                <w:lang w:val="uk-UA"/>
              </w:rPr>
              <w:t xml:space="preserve"> </w:t>
            </w:r>
            <w:proofErr w:type="spellStart"/>
            <w:r w:rsidRPr="006934CA">
              <w:rPr>
                <w:rFonts w:ascii="Times New Roman" w:hAnsi="Times New Roman" w:cs="Times New Roman"/>
                <w:sz w:val="20"/>
                <w:szCs w:val="20"/>
                <w:lang w:val="uk-UA"/>
              </w:rPr>
              <w:t>Проджектс</w:t>
            </w:r>
            <w:proofErr w:type="spellEnd"/>
            <w:r w:rsidRPr="006934CA">
              <w:rPr>
                <w:rFonts w:ascii="Times New Roman" w:hAnsi="Times New Roman" w:cs="Times New Roman"/>
                <w:sz w:val="20"/>
                <w:szCs w:val="20"/>
                <w:lang w:val="uk-UA"/>
              </w:rPr>
              <w:t xml:space="preserve"> </w:t>
            </w:r>
            <w:proofErr w:type="spellStart"/>
            <w:r w:rsidRPr="006934CA">
              <w:rPr>
                <w:rFonts w:ascii="Times New Roman" w:hAnsi="Times New Roman" w:cs="Times New Roman"/>
                <w:sz w:val="20"/>
                <w:szCs w:val="20"/>
                <w:lang w:val="uk-UA"/>
              </w:rPr>
              <w:t>Енд</w:t>
            </w:r>
            <w:proofErr w:type="spellEnd"/>
            <w:r w:rsidRPr="006934CA">
              <w:rPr>
                <w:rFonts w:ascii="Times New Roman" w:hAnsi="Times New Roman" w:cs="Times New Roman"/>
                <w:sz w:val="20"/>
                <w:szCs w:val="20"/>
                <w:lang w:val="uk-UA"/>
              </w:rPr>
              <w:t xml:space="preserve"> </w:t>
            </w:r>
            <w:proofErr w:type="spellStart"/>
            <w:r w:rsidRPr="006934CA">
              <w:rPr>
                <w:rFonts w:ascii="Times New Roman" w:hAnsi="Times New Roman" w:cs="Times New Roman"/>
                <w:sz w:val="20"/>
                <w:szCs w:val="20"/>
                <w:lang w:val="uk-UA"/>
              </w:rPr>
              <w:t>Текнолоджиз</w:t>
            </w:r>
            <w:proofErr w:type="spellEnd"/>
            <w:r w:rsidRPr="006934CA">
              <w:rPr>
                <w:rFonts w:ascii="Times New Roman" w:hAnsi="Times New Roman" w:cs="Times New Roman"/>
                <w:sz w:val="20"/>
                <w:szCs w:val="20"/>
                <w:lang w:val="uk-UA"/>
              </w:rPr>
              <w:t>» – 1147,6 тис. грн, державне підприємство «</w:t>
            </w:r>
            <w:proofErr w:type="spellStart"/>
            <w:r w:rsidRPr="006934CA">
              <w:rPr>
                <w:rFonts w:ascii="Times New Roman" w:hAnsi="Times New Roman" w:cs="Times New Roman"/>
                <w:sz w:val="20"/>
                <w:szCs w:val="20"/>
                <w:lang w:val="uk-UA"/>
              </w:rPr>
              <w:t>Радіовимірювач</w:t>
            </w:r>
            <w:proofErr w:type="spellEnd"/>
            <w:r w:rsidRPr="006934CA">
              <w:rPr>
                <w:rFonts w:ascii="Times New Roman" w:hAnsi="Times New Roman" w:cs="Times New Roman"/>
                <w:sz w:val="20"/>
                <w:szCs w:val="20"/>
                <w:lang w:val="uk-UA"/>
              </w:rPr>
              <w:t xml:space="preserve">» – 5 200,9 тис. грн, державне </w:t>
            </w:r>
            <w:r w:rsidRPr="006934CA">
              <w:rPr>
                <w:rFonts w:ascii="Times New Roman" w:hAnsi="Times New Roman" w:cs="Times New Roman"/>
                <w:sz w:val="20"/>
                <w:szCs w:val="20"/>
                <w:lang w:val="uk-UA"/>
              </w:rPr>
              <w:lastRenderedPageBreak/>
              <w:t>підприємство «Автобаза» – 565,7 тис. грн, товариство з обмеженою відповідальністю «</w:t>
            </w:r>
            <w:proofErr w:type="spellStart"/>
            <w:r w:rsidRPr="006934CA">
              <w:rPr>
                <w:rFonts w:ascii="Times New Roman" w:hAnsi="Times New Roman" w:cs="Times New Roman"/>
                <w:sz w:val="20"/>
                <w:szCs w:val="20"/>
                <w:lang w:val="uk-UA"/>
              </w:rPr>
              <w:t>Теплоком</w:t>
            </w:r>
            <w:proofErr w:type="spellEnd"/>
            <w:r w:rsidRPr="006934CA">
              <w:rPr>
                <w:rFonts w:ascii="Times New Roman" w:hAnsi="Times New Roman" w:cs="Times New Roman"/>
                <w:sz w:val="20"/>
                <w:szCs w:val="20"/>
                <w:lang w:val="uk-UA"/>
              </w:rPr>
              <w:t>» – 85,8 тис. грн, рибогосподарське аграрне товариство з обмеженою відповідальністю «Чорноморець» – 17,6 тис. грн).</w:t>
            </w:r>
          </w:p>
          <w:p w:rsidR="006934CA" w:rsidRPr="006934CA" w:rsidRDefault="006934CA" w:rsidP="002C27C0">
            <w:pPr>
              <w:tabs>
                <w:tab w:val="left" w:pos="720"/>
              </w:tabs>
              <w:jc w:val="both"/>
              <w:rPr>
                <w:rFonts w:ascii="Times New Roman" w:hAnsi="Times New Roman" w:cs="Times New Roman"/>
                <w:sz w:val="20"/>
                <w:szCs w:val="20"/>
                <w:lang w:val="uk-UA"/>
              </w:rPr>
            </w:pPr>
            <w:r w:rsidRPr="006934CA">
              <w:rPr>
                <w:rFonts w:ascii="Times New Roman" w:hAnsi="Times New Roman" w:cs="Times New Roman"/>
                <w:sz w:val="20"/>
                <w:szCs w:val="20"/>
                <w:lang w:val="uk-UA"/>
              </w:rPr>
              <w:t>З квітня 2021 року питання погашення заборгованості із виплати заробітної плати на підприємствах-боржниках щомісячно розглядається на засіданнях Тимчасової комісії з питань погашення заборгованості із виплати заробітної плати, з платежів до бюджету та Пенсійного фонду України на підприємствах, в установах та організаціях Дарницького району міста Києва. Всього з початку поточного року проведено 9 засідань вищевказаної комісії, на яких заслухано інформацію щодо 35 підприємств-боржників.</w:t>
            </w:r>
          </w:p>
          <w:p w:rsidR="006934CA" w:rsidRPr="006934CA" w:rsidRDefault="006934CA" w:rsidP="002C27C0">
            <w:pPr>
              <w:tabs>
                <w:tab w:val="left" w:pos="284"/>
              </w:tabs>
              <w:ind w:right="57"/>
              <w:jc w:val="both"/>
              <w:rPr>
                <w:rFonts w:ascii="Times New Roman" w:hAnsi="Times New Roman" w:cs="Times New Roman"/>
                <w:sz w:val="20"/>
                <w:szCs w:val="20"/>
                <w:lang w:val="uk-UA"/>
              </w:rPr>
            </w:pPr>
            <w:r w:rsidRPr="006934CA">
              <w:rPr>
                <w:rFonts w:ascii="Times New Roman" w:hAnsi="Times New Roman" w:cs="Times New Roman"/>
                <w:sz w:val="20"/>
                <w:szCs w:val="20"/>
                <w:lang w:val="uk-UA"/>
              </w:rPr>
              <w:t xml:space="preserve">З метою забезпечення реалізації державних гарантій у сфері оплати праці, райдержадміністрацією постійно здійснюється аналіз питань своєчасної виплати заробітної плати, сплати єдиного внеску на загальнообов’язкове державне соціальне страхування та платежів до Пенсійного фонду України на підприємствах, в установах та організаціях Дарницького району міста Києва. Кількість суб’єктів господарювання, на яких проведено аналіз станом на 01.01.2022 – 90. </w:t>
            </w:r>
          </w:p>
          <w:p w:rsidR="006934CA" w:rsidRPr="006934CA" w:rsidRDefault="006934CA" w:rsidP="002C27C0">
            <w:pPr>
              <w:tabs>
                <w:tab w:val="left" w:pos="720"/>
              </w:tabs>
              <w:jc w:val="both"/>
              <w:rPr>
                <w:rFonts w:ascii="Times New Roman" w:hAnsi="Times New Roman" w:cs="Times New Roman"/>
                <w:sz w:val="20"/>
                <w:szCs w:val="20"/>
                <w:lang w:val="uk-UA"/>
              </w:rPr>
            </w:pPr>
            <w:r w:rsidRPr="006934CA">
              <w:rPr>
                <w:rFonts w:ascii="Times New Roman" w:hAnsi="Times New Roman" w:cs="Times New Roman"/>
                <w:sz w:val="20"/>
                <w:szCs w:val="20"/>
                <w:lang w:val="uk-UA"/>
              </w:rPr>
              <w:t xml:space="preserve">Станом на </w:t>
            </w:r>
            <w:r w:rsidR="008214C0">
              <w:rPr>
                <w:rFonts w:ascii="Times New Roman" w:hAnsi="Times New Roman" w:cs="Times New Roman"/>
                <w:sz w:val="20"/>
                <w:szCs w:val="20"/>
                <w:lang w:val="uk-UA"/>
              </w:rPr>
              <w:t>01.01.2022</w:t>
            </w:r>
            <w:r w:rsidRPr="006934CA">
              <w:rPr>
                <w:rFonts w:ascii="Times New Roman" w:hAnsi="Times New Roman" w:cs="Times New Roman"/>
                <w:sz w:val="20"/>
                <w:szCs w:val="20"/>
                <w:lang w:val="uk-UA"/>
              </w:rPr>
              <w:t xml:space="preserve"> підприємствами складено та затверджено 9 графіків погашення заборгованості із виплати заробітної плати, 3 графіка зі сплати платежів до бюджету Головного управління Пенсійного фонду України в м. Києві, 1 графік погашення заборгованості зі сплати єдиного внеску на загальнообов’язкове державне соціальне страхування.</w:t>
            </w:r>
          </w:p>
          <w:p w:rsidR="006934CA" w:rsidRPr="006934CA" w:rsidRDefault="006934CA" w:rsidP="002C27C0">
            <w:pPr>
              <w:tabs>
                <w:tab w:val="left" w:pos="284"/>
              </w:tabs>
              <w:ind w:right="57"/>
              <w:jc w:val="both"/>
              <w:rPr>
                <w:rFonts w:ascii="Times New Roman" w:hAnsi="Times New Roman" w:cs="Times New Roman"/>
                <w:sz w:val="20"/>
                <w:szCs w:val="20"/>
                <w:lang w:val="uk-UA"/>
              </w:rPr>
            </w:pPr>
            <w:r w:rsidRPr="006934CA">
              <w:rPr>
                <w:rFonts w:ascii="Times New Roman" w:hAnsi="Times New Roman" w:cs="Times New Roman"/>
                <w:sz w:val="20"/>
                <w:szCs w:val="20"/>
                <w:lang w:val="uk-UA"/>
              </w:rPr>
              <w:t xml:space="preserve">За результатами проведеного аналізу направляються звернення (подання) до правоохоронних органів, ГУ </w:t>
            </w:r>
            <w:proofErr w:type="spellStart"/>
            <w:r w:rsidRPr="006934CA">
              <w:rPr>
                <w:rFonts w:ascii="Times New Roman" w:hAnsi="Times New Roman" w:cs="Times New Roman"/>
                <w:sz w:val="20"/>
                <w:szCs w:val="20"/>
                <w:lang w:val="uk-UA"/>
              </w:rPr>
              <w:t>Держпраці</w:t>
            </w:r>
            <w:proofErr w:type="spellEnd"/>
            <w:r w:rsidRPr="006934CA">
              <w:rPr>
                <w:rFonts w:ascii="Times New Roman" w:hAnsi="Times New Roman" w:cs="Times New Roman"/>
                <w:sz w:val="20"/>
                <w:szCs w:val="20"/>
                <w:lang w:val="uk-UA"/>
              </w:rPr>
              <w:t xml:space="preserve"> в Київській області, органів ДПС та власників (засновників). Протягом 2021 року було направлено 77 листів, а саме: </w:t>
            </w:r>
          </w:p>
          <w:p w:rsidR="006934CA" w:rsidRPr="006934CA" w:rsidRDefault="003F706D" w:rsidP="003F706D">
            <w:pPr>
              <w:pStyle w:val="af"/>
              <w:tabs>
                <w:tab w:val="left" w:pos="0"/>
                <w:tab w:val="left" w:pos="34"/>
              </w:tabs>
              <w:spacing w:line="240" w:lineRule="auto"/>
              <w:jc w:val="both"/>
              <w:rPr>
                <w:rFonts w:ascii="Times New Roman" w:hAnsi="Times New Roman"/>
                <w:b w:val="0"/>
                <w:sz w:val="20"/>
              </w:rPr>
            </w:pPr>
            <w:r>
              <w:rPr>
                <w:rFonts w:ascii="Times New Roman" w:hAnsi="Times New Roman"/>
                <w:b w:val="0"/>
                <w:sz w:val="20"/>
              </w:rPr>
              <w:t xml:space="preserve">- </w:t>
            </w:r>
            <w:r w:rsidR="006934CA" w:rsidRPr="006934CA">
              <w:rPr>
                <w:rFonts w:ascii="Times New Roman" w:hAnsi="Times New Roman"/>
                <w:b w:val="0"/>
                <w:sz w:val="20"/>
              </w:rPr>
              <w:t xml:space="preserve">Головному управлінню </w:t>
            </w:r>
            <w:proofErr w:type="spellStart"/>
            <w:r w:rsidR="006934CA" w:rsidRPr="006934CA">
              <w:rPr>
                <w:rFonts w:ascii="Times New Roman" w:hAnsi="Times New Roman"/>
                <w:b w:val="0"/>
                <w:sz w:val="20"/>
              </w:rPr>
              <w:t>Держпраці</w:t>
            </w:r>
            <w:proofErr w:type="spellEnd"/>
            <w:r w:rsidR="006934CA" w:rsidRPr="006934CA">
              <w:rPr>
                <w:rFonts w:ascii="Times New Roman" w:hAnsi="Times New Roman"/>
                <w:b w:val="0"/>
                <w:sz w:val="20"/>
              </w:rPr>
              <w:t xml:space="preserve"> у Київській області – </w:t>
            </w:r>
            <w:r w:rsidR="006934CA" w:rsidRPr="006934CA">
              <w:rPr>
                <w:rFonts w:ascii="Times New Roman" w:hAnsi="Times New Roman"/>
                <w:b w:val="0"/>
                <w:sz w:val="20"/>
              </w:rPr>
              <w:lastRenderedPageBreak/>
              <w:t>25;</w:t>
            </w:r>
          </w:p>
          <w:p w:rsidR="006934CA" w:rsidRPr="006934CA" w:rsidRDefault="003F706D" w:rsidP="003F706D">
            <w:pPr>
              <w:pStyle w:val="af"/>
              <w:tabs>
                <w:tab w:val="left" w:pos="0"/>
                <w:tab w:val="left" w:pos="34"/>
              </w:tabs>
              <w:spacing w:line="240" w:lineRule="auto"/>
              <w:jc w:val="both"/>
              <w:rPr>
                <w:rFonts w:ascii="Times New Roman" w:hAnsi="Times New Roman"/>
                <w:b w:val="0"/>
                <w:sz w:val="20"/>
              </w:rPr>
            </w:pPr>
            <w:r>
              <w:rPr>
                <w:rFonts w:ascii="Times New Roman" w:hAnsi="Times New Roman"/>
                <w:b w:val="0"/>
                <w:sz w:val="20"/>
              </w:rPr>
              <w:t xml:space="preserve">- </w:t>
            </w:r>
            <w:r w:rsidR="006934CA" w:rsidRPr="006934CA">
              <w:rPr>
                <w:rFonts w:ascii="Times New Roman" w:hAnsi="Times New Roman"/>
                <w:b w:val="0"/>
                <w:sz w:val="20"/>
              </w:rPr>
              <w:t xml:space="preserve">Головному управлінню ДПС у м. Києві – 8; </w:t>
            </w:r>
          </w:p>
          <w:p w:rsidR="006934CA" w:rsidRPr="006934CA" w:rsidRDefault="003F706D" w:rsidP="003F706D">
            <w:pPr>
              <w:pStyle w:val="af"/>
              <w:tabs>
                <w:tab w:val="left" w:pos="0"/>
                <w:tab w:val="left" w:pos="34"/>
              </w:tabs>
              <w:spacing w:line="240" w:lineRule="auto"/>
              <w:jc w:val="both"/>
              <w:rPr>
                <w:rFonts w:ascii="Times New Roman" w:hAnsi="Times New Roman"/>
                <w:b w:val="0"/>
                <w:sz w:val="20"/>
              </w:rPr>
            </w:pPr>
            <w:r>
              <w:rPr>
                <w:rFonts w:ascii="Times New Roman" w:hAnsi="Times New Roman"/>
                <w:b w:val="0"/>
                <w:sz w:val="20"/>
              </w:rPr>
              <w:t xml:space="preserve">- </w:t>
            </w:r>
            <w:r w:rsidR="006934CA" w:rsidRPr="006934CA">
              <w:rPr>
                <w:rFonts w:ascii="Times New Roman" w:hAnsi="Times New Roman"/>
                <w:b w:val="0"/>
                <w:sz w:val="20"/>
              </w:rPr>
              <w:t>відділенню Національної служби посередництва і примирення в м. Києві та Київській області – 3;</w:t>
            </w:r>
          </w:p>
          <w:p w:rsidR="006934CA" w:rsidRDefault="003F706D" w:rsidP="003F706D">
            <w:pPr>
              <w:tabs>
                <w:tab w:val="left" w:pos="284"/>
              </w:tabs>
              <w:ind w:right="57"/>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6934CA" w:rsidRPr="006934CA">
              <w:rPr>
                <w:rFonts w:ascii="Times New Roman" w:hAnsi="Times New Roman" w:cs="Times New Roman"/>
                <w:sz w:val="20"/>
                <w:szCs w:val="20"/>
                <w:lang w:val="uk-UA"/>
              </w:rPr>
              <w:t>власникам (засновникам), керівникам підприємств, установ та організацій – 33;</w:t>
            </w:r>
          </w:p>
          <w:p w:rsidR="007941C0" w:rsidRPr="000B7C40" w:rsidRDefault="003F706D" w:rsidP="003F706D">
            <w:pPr>
              <w:tabs>
                <w:tab w:val="left" w:pos="284"/>
              </w:tabs>
              <w:ind w:right="57"/>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6934CA" w:rsidRPr="0012390B">
              <w:rPr>
                <w:rFonts w:ascii="Times New Roman" w:hAnsi="Times New Roman" w:cs="Times New Roman"/>
                <w:sz w:val="20"/>
                <w:szCs w:val="20"/>
                <w:lang w:val="uk-UA"/>
              </w:rPr>
              <w:t>правоохоронним органам</w:t>
            </w:r>
            <w:r w:rsidR="006934CA">
              <w:rPr>
                <w:rFonts w:ascii="Times New Roman" w:hAnsi="Times New Roman" w:cs="Times New Roman"/>
                <w:sz w:val="20"/>
                <w:szCs w:val="20"/>
                <w:lang w:val="uk-UA"/>
              </w:rPr>
              <w:t xml:space="preserve"> (</w:t>
            </w:r>
            <w:proofErr w:type="spellStart"/>
            <w:r w:rsidR="006934CA">
              <w:rPr>
                <w:rFonts w:ascii="Times New Roman" w:hAnsi="Times New Roman" w:cs="Times New Roman"/>
                <w:sz w:val="20"/>
                <w:szCs w:val="20"/>
                <w:lang w:val="uk-UA"/>
              </w:rPr>
              <w:t>Нацполіція</w:t>
            </w:r>
            <w:proofErr w:type="spellEnd"/>
            <w:r w:rsidR="006934CA">
              <w:rPr>
                <w:rFonts w:ascii="Times New Roman" w:hAnsi="Times New Roman" w:cs="Times New Roman"/>
                <w:sz w:val="20"/>
                <w:szCs w:val="20"/>
                <w:lang w:val="uk-UA"/>
              </w:rPr>
              <w:t>, прокуратура, СБУ)</w:t>
            </w:r>
            <w:r w:rsidR="006934CA" w:rsidRPr="0012390B">
              <w:rPr>
                <w:rFonts w:ascii="Times New Roman" w:hAnsi="Times New Roman" w:cs="Times New Roman"/>
                <w:sz w:val="20"/>
                <w:szCs w:val="20"/>
                <w:lang w:val="uk-UA"/>
              </w:rPr>
              <w:t xml:space="preserve"> </w:t>
            </w:r>
            <w:r w:rsidR="006934CA" w:rsidRPr="004B560E">
              <w:rPr>
                <w:rFonts w:ascii="Times New Roman" w:hAnsi="Times New Roman" w:cs="Times New Roman"/>
                <w:sz w:val="20"/>
                <w:szCs w:val="20"/>
                <w:lang w:val="uk-UA"/>
              </w:rPr>
              <w:t xml:space="preserve">– </w:t>
            </w:r>
            <w:r w:rsidR="006934CA" w:rsidRPr="0012390B">
              <w:rPr>
                <w:rFonts w:ascii="Times New Roman" w:hAnsi="Times New Roman" w:cs="Times New Roman"/>
                <w:sz w:val="20"/>
                <w:szCs w:val="20"/>
                <w:lang w:val="uk-UA"/>
              </w:rPr>
              <w:t>8</w:t>
            </w:r>
            <w:r w:rsidR="006934CA" w:rsidRPr="004B560E">
              <w:rPr>
                <w:rFonts w:ascii="Times New Roman" w:hAnsi="Times New Roman" w:cs="Times New Roman"/>
                <w:sz w:val="20"/>
                <w:szCs w:val="20"/>
                <w:lang w:val="uk-UA"/>
              </w:rPr>
              <w:t>.</w:t>
            </w:r>
          </w:p>
        </w:tc>
        <w:tc>
          <w:tcPr>
            <w:tcW w:w="2977" w:type="dxa"/>
          </w:tcPr>
          <w:p w:rsidR="007941C0" w:rsidRPr="000B7C40" w:rsidRDefault="007941C0" w:rsidP="007941C0">
            <w:pPr>
              <w:jc w:val="center"/>
              <w:rPr>
                <w:rFonts w:ascii="Times New Roman" w:hAnsi="Times New Roman" w:cs="Times New Roman"/>
                <w:sz w:val="20"/>
                <w:szCs w:val="20"/>
                <w:lang w:val="uk-UA"/>
              </w:rPr>
            </w:pPr>
          </w:p>
        </w:tc>
      </w:tr>
      <w:tr w:rsidR="007941C0" w:rsidRPr="00556F04" w:rsidTr="002C7CA5">
        <w:tc>
          <w:tcPr>
            <w:tcW w:w="15735" w:type="dxa"/>
            <w:gridSpan w:val="6"/>
          </w:tcPr>
          <w:p w:rsidR="007941C0" w:rsidRPr="000B7C40" w:rsidRDefault="007941C0" w:rsidP="007941C0">
            <w:pPr>
              <w:rPr>
                <w:rFonts w:ascii="Times New Roman" w:hAnsi="Times New Roman" w:cs="Times New Roman"/>
                <w:b/>
                <w:sz w:val="20"/>
                <w:szCs w:val="20"/>
                <w:lang w:val="uk-UA"/>
              </w:rPr>
            </w:pPr>
            <w:r w:rsidRPr="000B7C40">
              <w:rPr>
                <w:rFonts w:ascii="Times New Roman" w:hAnsi="Times New Roman" w:cs="Times New Roman"/>
                <w:b/>
                <w:sz w:val="20"/>
                <w:szCs w:val="20"/>
                <w:lang w:val="uk-UA"/>
              </w:rPr>
              <w:lastRenderedPageBreak/>
              <w:t>Стратегічна ціль ІІ: Підвищення комфорту життя мешканців м. Києва</w:t>
            </w:r>
          </w:p>
        </w:tc>
      </w:tr>
      <w:tr w:rsidR="007941C0" w:rsidRPr="000B7C40" w:rsidTr="002C7CA5">
        <w:tc>
          <w:tcPr>
            <w:tcW w:w="15735" w:type="dxa"/>
            <w:gridSpan w:val="6"/>
          </w:tcPr>
          <w:p w:rsidR="007941C0" w:rsidRPr="000B7C40" w:rsidRDefault="007941C0" w:rsidP="007941C0">
            <w:pPr>
              <w:rPr>
                <w:rFonts w:ascii="Times New Roman" w:hAnsi="Times New Roman" w:cs="Times New Roman"/>
                <w:sz w:val="20"/>
                <w:szCs w:val="20"/>
                <w:lang w:val="uk-UA"/>
              </w:rPr>
            </w:pPr>
            <w:r w:rsidRPr="000B7C40">
              <w:rPr>
                <w:rFonts w:ascii="Times New Roman" w:eastAsia="Times New Roman" w:hAnsi="Times New Roman" w:cs="Times New Roman"/>
                <w:b/>
                <w:sz w:val="20"/>
                <w:szCs w:val="20"/>
                <w:lang w:val="uk-UA" w:eastAsia="ru-RU"/>
              </w:rPr>
              <w:t>2.1. Житлово-комунальне господарство</w:t>
            </w:r>
          </w:p>
        </w:tc>
      </w:tr>
      <w:tr w:rsidR="007941C0" w:rsidRPr="000B7C40" w:rsidTr="002C7CA5">
        <w:tc>
          <w:tcPr>
            <w:tcW w:w="15735" w:type="dxa"/>
            <w:gridSpan w:val="6"/>
          </w:tcPr>
          <w:p w:rsidR="007941C0" w:rsidRPr="000B7C40" w:rsidRDefault="007941C0" w:rsidP="007941C0">
            <w:pPr>
              <w:rPr>
                <w:rFonts w:ascii="Times New Roman" w:hAnsi="Times New Roman" w:cs="Times New Roman"/>
                <w:sz w:val="20"/>
                <w:szCs w:val="20"/>
                <w:lang w:val="uk-UA"/>
              </w:rPr>
            </w:pPr>
            <w:r w:rsidRPr="000B7C40">
              <w:rPr>
                <w:rFonts w:ascii="Times New Roman" w:eastAsia="Times New Roman" w:hAnsi="Times New Roman" w:cs="Times New Roman"/>
                <w:sz w:val="20"/>
                <w:szCs w:val="20"/>
                <w:lang w:val="uk-UA" w:eastAsia="uk-UA"/>
              </w:rPr>
              <w:t>Оперативна ціль 1</w:t>
            </w:r>
            <w:r w:rsidRPr="000B7C40">
              <w:rPr>
                <w:rFonts w:ascii="Times New Roman" w:eastAsia="Times New Roman" w:hAnsi="Times New Roman" w:cs="Times New Roman"/>
                <w:i/>
                <w:sz w:val="20"/>
                <w:szCs w:val="20"/>
                <w:lang w:val="uk-UA" w:eastAsia="uk-UA"/>
              </w:rPr>
              <w:t xml:space="preserve"> </w:t>
            </w:r>
            <w:r w:rsidRPr="000B7C40">
              <w:rPr>
                <w:rFonts w:ascii="Times New Roman" w:eastAsia="Times New Roman" w:hAnsi="Times New Roman" w:cs="Times New Roman"/>
                <w:sz w:val="20"/>
                <w:szCs w:val="20"/>
                <w:lang w:val="uk-UA" w:eastAsia="uk-UA"/>
              </w:rPr>
              <w:t>«</w:t>
            </w:r>
            <w:r w:rsidRPr="000B7C40">
              <w:rPr>
                <w:rFonts w:ascii="Times New Roman" w:eastAsia="Calibri" w:hAnsi="Times New Roman" w:cs="Times New Roman"/>
                <w:sz w:val="20"/>
                <w:szCs w:val="20"/>
                <w:lang w:val="uk-UA"/>
              </w:rPr>
              <w:t>Підвищення ефективності використання комунальної інфраструктури»</w:t>
            </w:r>
          </w:p>
        </w:tc>
      </w:tr>
      <w:tr w:rsidR="007941C0" w:rsidRPr="000B7C40" w:rsidTr="002C7CA5">
        <w:tc>
          <w:tcPr>
            <w:tcW w:w="15735" w:type="dxa"/>
            <w:gridSpan w:val="6"/>
          </w:tcPr>
          <w:p w:rsidR="007941C0" w:rsidRPr="000B7C40" w:rsidRDefault="007941C0" w:rsidP="007941C0">
            <w:pPr>
              <w:rPr>
                <w:rFonts w:ascii="Times New Roman" w:hAnsi="Times New Roman" w:cs="Times New Roman"/>
                <w:sz w:val="20"/>
                <w:szCs w:val="20"/>
                <w:lang w:val="uk-UA"/>
              </w:rPr>
            </w:pPr>
            <w:r w:rsidRPr="000B7C40">
              <w:rPr>
                <w:rFonts w:ascii="Times New Roman" w:eastAsia="Calibri" w:hAnsi="Times New Roman" w:cs="Times New Roman"/>
                <w:sz w:val="20"/>
                <w:szCs w:val="20"/>
                <w:lang w:val="uk-UA"/>
              </w:rPr>
              <w:t>Завдання 1.1. </w:t>
            </w:r>
            <w:r w:rsidRPr="000B7C40">
              <w:rPr>
                <w:rFonts w:ascii="Times New Roman" w:eastAsia="Arial,Bold" w:hAnsi="Times New Roman" w:cs="Times New Roman"/>
                <w:bCs/>
                <w:sz w:val="20"/>
                <w:szCs w:val="20"/>
                <w:lang w:val="uk-UA"/>
              </w:rPr>
              <w:t>Модернізація</w:t>
            </w:r>
            <w:r w:rsidRPr="000B7C40">
              <w:rPr>
                <w:rFonts w:ascii="Times New Roman" w:eastAsia="Calibri" w:hAnsi="Times New Roman" w:cs="Times New Roman"/>
                <w:sz w:val="20"/>
                <w:szCs w:val="20"/>
                <w:lang w:val="uk-UA"/>
              </w:rPr>
              <w:t xml:space="preserve"> існуючої та розбудова нової інфраструктури</w:t>
            </w:r>
          </w:p>
        </w:tc>
      </w:tr>
      <w:tr w:rsidR="007941C0" w:rsidRPr="000B7C40" w:rsidTr="002C7CA5">
        <w:tc>
          <w:tcPr>
            <w:tcW w:w="15735" w:type="dxa"/>
            <w:gridSpan w:val="6"/>
          </w:tcPr>
          <w:p w:rsidR="007941C0" w:rsidRPr="000B7C40" w:rsidRDefault="007941C0" w:rsidP="007941C0">
            <w:pPr>
              <w:rPr>
                <w:rFonts w:ascii="Times New Roman" w:hAnsi="Times New Roman" w:cs="Times New Roman"/>
                <w:sz w:val="20"/>
                <w:szCs w:val="20"/>
                <w:lang w:val="uk-UA"/>
              </w:rPr>
            </w:pPr>
            <w:r w:rsidRPr="000B7C40">
              <w:rPr>
                <w:rFonts w:ascii="Times New Roman" w:eastAsia="Times New Roman" w:hAnsi="Times New Roman" w:cs="Times New Roman"/>
                <w:iCs/>
                <w:sz w:val="20"/>
                <w:szCs w:val="20"/>
                <w:lang w:val="uk-UA" w:eastAsia="uk-UA"/>
              </w:rPr>
              <w:t>Житлове та ліфтове господарство</w:t>
            </w:r>
          </w:p>
        </w:tc>
      </w:tr>
      <w:tr w:rsidR="007941C0" w:rsidRPr="000B7C40" w:rsidTr="002C7CA5">
        <w:tc>
          <w:tcPr>
            <w:tcW w:w="666" w:type="dxa"/>
          </w:tcPr>
          <w:p w:rsidR="007941C0" w:rsidRPr="000B7C40" w:rsidRDefault="007941C0" w:rsidP="007941C0">
            <w:pPr>
              <w:jc w:val="center"/>
              <w:rPr>
                <w:rFonts w:ascii="Times New Roman" w:hAnsi="Times New Roman" w:cs="Times New Roman"/>
                <w:sz w:val="20"/>
                <w:szCs w:val="20"/>
                <w:lang w:val="uk-UA"/>
              </w:rPr>
            </w:pPr>
            <w:r w:rsidRPr="000B7C40">
              <w:rPr>
                <w:rFonts w:ascii="Times New Roman" w:hAnsi="Times New Roman" w:cs="Times New Roman"/>
                <w:sz w:val="20"/>
                <w:szCs w:val="20"/>
                <w:lang w:val="uk-UA"/>
              </w:rPr>
              <w:t>47</w:t>
            </w:r>
          </w:p>
        </w:tc>
        <w:tc>
          <w:tcPr>
            <w:tcW w:w="3257" w:type="dxa"/>
          </w:tcPr>
          <w:p w:rsidR="007941C0" w:rsidRPr="000B7C40" w:rsidRDefault="007941C0" w:rsidP="007941C0">
            <w:pPr>
              <w:jc w:val="both"/>
              <w:rPr>
                <w:rFonts w:ascii="Times New Roman" w:hAnsi="Times New Roman" w:cs="Times New Roman"/>
                <w:sz w:val="20"/>
                <w:szCs w:val="20"/>
                <w:lang w:val="uk-UA"/>
              </w:rPr>
            </w:pPr>
            <w:r w:rsidRPr="000B7C40">
              <w:rPr>
                <w:rFonts w:ascii="Times New Roman" w:hAnsi="Times New Roman" w:cs="Times New Roman"/>
                <w:sz w:val="20"/>
                <w:szCs w:val="20"/>
                <w:lang w:val="uk-UA"/>
              </w:rPr>
              <w:t>Реконструкція</w:t>
            </w:r>
            <w:r w:rsidRPr="000B7C40">
              <w:rPr>
                <w:rFonts w:ascii="Times New Roman" w:eastAsia="Times New Roman" w:hAnsi="Times New Roman" w:cs="Times New Roman"/>
                <w:sz w:val="20"/>
                <w:szCs w:val="20"/>
                <w:lang w:val="uk-UA"/>
              </w:rPr>
              <w:t>, модернізація та заміна застарілих і зношених ліфтів (зокрема, диспетчерських систем)</w:t>
            </w:r>
          </w:p>
        </w:tc>
        <w:tc>
          <w:tcPr>
            <w:tcW w:w="1889" w:type="dxa"/>
            <w:vAlign w:val="center"/>
          </w:tcPr>
          <w:p w:rsidR="007941C0" w:rsidRPr="000B7C40" w:rsidRDefault="007941C0" w:rsidP="007941C0">
            <w:pPr>
              <w:jc w:val="center"/>
              <w:rPr>
                <w:rFonts w:ascii="Times New Roman" w:hAnsi="Times New Roman" w:cs="Times New Roman"/>
                <w:sz w:val="20"/>
                <w:szCs w:val="20"/>
                <w:lang w:val="uk-UA"/>
              </w:rPr>
            </w:pPr>
            <w:r w:rsidRPr="000E650E">
              <w:rPr>
                <w:rFonts w:ascii="Times New Roman" w:hAnsi="Times New Roman" w:cs="Times New Roman"/>
                <w:color w:val="000000" w:themeColor="text1"/>
                <w:sz w:val="20"/>
                <w:szCs w:val="20"/>
              </w:rPr>
              <w:t>2021-2023</w:t>
            </w:r>
          </w:p>
        </w:tc>
        <w:tc>
          <w:tcPr>
            <w:tcW w:w="1701" w:type="dxa"/>
            <w:vAlign w:val="center"/>
          </w:tcPr>
          <w:p w:rsidR="007941C0" w:rsidRPr="000B7C40" w:rsidRDefault="007941C0" w:rsidP="007941C0">
            <w:pPr>
              <w:jc w:val="center"/>
              <w:rPr>
                <w:rFonts w:ascii="Times New Roman" w:hAnsi="Times New Roman" w:cs="Times New Roman"/>
                <w:sz w:val="20"/>
                <w:szCs w:val="20"/>
                <w:lang w:val="uk-UA"/>
              </w:rPr>
            </w:pPr>
            <w:r>
              <w:rPr>
                <w:rFonts w:ascii="Times New Roman" w:hAnsi="Times New Roman" w:cs="Times New Roman"/>
                <w:sz w:val="20"/>
                <w:szCs w:val="20"/>
                <w:lang w:val="uk-UA"/>
              </w:rPr>
              <w:t>У процесі виконання</w:t>
            </w:r>
          </w:p>
        </w:tc>
        <w:tc>
          <w:tcPr>
            <w:tcW w:w="5245" w:type="dxa"/>
          </w:tcPr>
          <w:p w:rsidR="007941C0" w:rsidRPr="003D4ACF" w:rsidRDefault="003D4ACF" w:rsidP="003D4ACF">
            <w:pPr>
              <w:jc w:val="both"/>
              <w:rPr>
                <w:rFonts w:ascii="Times New Roman" w:hAnsi="Times New Roman" w:cs="Times New Roman"/>
                <w:sz w:val="20"/>
                <w:szCs w:val="20"/>
                <w:lang w:val="uk-UA"/>
              </w:rPr>
            </w:pPr>
            <w:r w:rsidRPr="003D4ACF">
              <w:rPr>
                <w:rFonts w:ascii="Times New Roman" w:hAnsi="Times New Roman" w:cs="Times New Roman"/>
                <w:sz w:val="20"/>
                <w:szCs w:val="20"/>
                <w:lang w:val="uk-UA"/>
              </w:rPr>
              <w:t xml:space="preserve">Виконані роботи на 12 </w:t>
            </w:r>
            <w:r>
              <w:rPr>
                <w:rFonts w:ascii="Times New Roman" w:hAnsi="Times New Roman" w:cs="Times New Roman"/>
                <w:sz w:val="20"/>
                <w:szCs w:val="20"/>
                <w:lang w:val="uk-UA"/>
              </w:rPr>
              <w:t xml:space="preserve">об’єктах: </w:t>
            </w:r>
            <w:r w:rsidRPr="003D4ACF">
              <w:rPr>
                <w:rFonts w:ascii="Times New Roman" w:hAnsi="Times New Roman" w:cs="Times New Roman"/>
                <w:sz w:val="20"/>
                <w:szCs w:val="20"/>
                <w:lang w:val="uk-UA"/>
              </w:rPr>
              <w:t>капітальний ремонт 32 ліфтів та заміна 7 ліфтів.</w:t>
            </w:r>
          </w:p>
        </w:tc>
        <w:tc>
          <w:tcPr>
            <w:tcW w:w="2977" w:type="dxa"/>
          </w:tcPr>
          <w:p w:rsidR="007941C0" w:rsidRPr="000B7C40" w:rsidRDefault="007941C0" w:rsidP="007941C0">
            <w:pPr>
              <w:jc w:val="center"/>
              <w:rPr>
                <w:rFonts w:ascii="Times New Roman" w:hAnsi="Times New Roman" w:cs="Times New Roman"/>
                <w:sz w:val="20"/>
                <w:szCs w:val="20"/>
                <w:lang w:val="uk-UA"/>
              </w:rPr>
            </w:pPr>
          </w:p>
        </w:tc>
      </w:tr>
      <w:tr w:rsidR="007941C0" w:rsidRPr="000B7C40" w:rsidTr="002C7CA5">
        <w:tc>
          <w:tcPr>
            <w:tcW w:w="15735" w:type="dxa"/>
            <w:gridSpan w:val="6"/>
          </w:tcPr>
          <w:p w:rsidR="007941C0" w:rsidRPr="000B7C40" w:rsidRDefault="007941C0" w:rsidP="007941C0">
            <w:pPr>
              <w:rPr>
                <w:rFonts w:ascii="Times New Roman" w:hAnsi="Times New Roman" w:cs="Times New Roman"/>
                <w:sz w:val="20"/>
                <w:szCs w:val="20"/>
                <w:lang w:val="uk-UA"/>
              </w:rPr>
            </w:pPr>
            <w:r w:rsidRPr="000B7C40">
              <w:rPr>
                <w:rFonts w:ascii="Times New Roman" w:eastAsia="Times New Roman" w:hAnsi="Times New Roman" w:cs="Times New Roman"/>
                <w:sz w:val="20"/>
                <w:szCs w:val="20"/>
                <w:lang w:val="uk-UA" w:eastAsia="uk-UA"/>
              </w:rPr>
              <w:t>Оперативна ціль 2</w:t>
            </w:r>
            <w:r w:rsidRPr="000B7C40">
              <w:rPr>
                <w:rFonts w:ascii="Times New Roman" w:eastAsia="Times New Roman" w:hAnsi="Times New Roman" w:cs="Times New Roman"/>
                <w:i/>
                <w:sz w:val="20"/>
                <w:szCs w:val="20"/>
                <w:lang w:val="uk-UA" w:eastAsia="uk-UA"/>
              </w:rPr>
              <w:t xml:space="preserve"> </w:t>
            </w:r>
            <w:r w:rsidRPr="000B7C40">
              <w:rPr>
                <w:rFonts w:ascii="Times New Roman" w:eastAsia="Times New Roman" w:hAnsi="Times New Roman" w:cs="Times New Roman"/>
                <w:sz w:val="20"/>
                <w:szCs w:val="20"/>
                <w:lang w:val="uk-UA" w:eastAsia="uk-UA"/>
              </w:rPr>
              <w:t>«</w:t>
            </w:r>
            <w:r w:rsidRPr="000B7C40">
              <w:rPr>
                <w:rFonts w:ascii="Times New Roman" w:eastAsia="Arial,Bold" w:hAnsi="Times New Roman" w:cs="Times New Roman"/>
                <w:bCs/>
                <w:sz w:val="20"/>
                <w:szCs w:val="20"/>
                <w:lang w:val="uk-UA"/>
              </w:rPr>
              <w:t>Підвищення ефективності споживання енергоресурсів»</w:t>
            </w:r>
          </w:p>
        </w:tc>
      </w:tr>
      <w:tr w:rsidR="007941C0" w:rsidRPr="000B7C40" w:rsidTr="002C7CA5">
        <w:tc>
          <w:tcPr>
            <w:tcW w:w="15735" w:type="dxa"/>
            <w:gridSpan w:val="6"/>
          </w:tcPr>
          <w:p w:rsidR="007941C0" w:rsidRPr="000B7C40" w:rsidRDefault="007941C0" w:rsidP="007941C0">
            <w:pPr>
              <w:rPr>
                <w:rFonts w:ascii="Times New Roman" w:hAnsi="Times New Roman" w:cs="Times New Roman"/>
                <w:sz w:val="20"/>
                <w:szCs w:val="20"/>
                <w:lang w:val="uk-UA"/>
              </w:rPr>
            </w:pPr>
            <w:r w:rsidRPr="000B7C40">
              <w:rPr>
                <w:rFonts w:ascii="Times New Roman" w:eastAsia="Arial,Bold" w:hAnsi="Times New Roman" w:cs="Times New Roman"/>
                <w:bCs/>
                <w:sz w:val="20"/>
                <w:szCs w:val="20"/>
                <w:lang w:val="uk-UA"/>
              </w:rPr>
              <w:t>Завдання 2.1. </w:t>
            </w:r>
            <w:proofErr w:type="spellStart"/>
            <w:r w:rsidRPr="000B7C40">
              <w:rPr>
                <w:rFonts w:ascii="Times New Roman" w:eastAsia="Arial,Bold" w:hAnsi="Times New Roman" w:cs="Times New Roman"/>
                <w:bCs/>
                <w:sz w:val="20"/>
                <w:szCs w:val="20"/>
                <w:lang w:val="uk-UA"/>
              </w:rPr>
              <w:t>Енергозаощадження</w:t>
            </w:r>
            <w:proofErr w:type="spellEnd"/>
            <w:r w:rsidRPr="000B7C40">
              <w:rPr>
                <w:rFonts w:ascii="Times New Roman" w:eastAsia="Arial,Bold" w:hAnsi="Times New Roman" w:cs="Times New Roman"/>
                <w:bCs/>
                <w:sz w:val="20"/>
                <w:szCs w:val="20"/>
                <w:lang w:val="uk-UA"/>
              </w:rPr>
              <w:t xml:space="preserve"> комунального та бюджетного сектора</w:t>
            </w:r>
          </w:p>
        </w:tc>
      </w:tr>
      <w:tr w:rsidR="007941C0" w:rsidRPr="00556F04" w:rsidTr="002C7CA5">
        <w:tc>
          <w:tcPr>
            <w:tcW w:w="666" w:type="dxa"/>
          </w:tcPr>
          <w:p w:rsidR="007941C0" w:rsidRPr="000B7C40" w:rsidRDefault="007941C0" w:rsidP="007941C0">
            <w:pPr>
              <w:jc w:val="center"/>
              <w:rPr>
                <w:rFonts w:ascii="Times New Roman" w:hAnsi="Times New Roman" w:cs="Times New Roman"/>
                <w:sz w:val="20"/>
                <w:szCs w:val="20"/>
                <w:lang w:val="uk-UA"/>
              </w:rPr>
            </w:pPr>
            <w:r w:rsidRPr="000B7C40">
              <w:rPr>
                <w:rFonts w:ascii="Times New Roman" w:hAnsi="Times New Roman" w:cs="Times New Roman"/>
                <w:sz w:val="20"/>
                <w:szCs w:val="20"/>
                <w:lang w:val="uk-UA"/>
              </w:rPr>
              <w:t>48</w:t>
            </w:r>
          </w:p>
        </w:tc>
        <w:tc>
          <w:tcPr>
            <w:tcW w:w="3257" w:type="dxa"/>
          </w:tcPr>
          <w:p w:rsidR="007941C0" w:rsidRPr="000B7C40" w:rsidRDefault="007941C0" w:rsidP="007941C0">
            <w:pPr>
              <w:jc w:val="both"/>
              <w:rPr>
                <w:rFonts w:ascii="Times New Roman" w:hAnsi="Times New Roman" w:cs="Times New Roman"/>
                <w:sz w:val="20"/>
                <w:szCs w:val="20"/>
                <w:lang w:val="uk-UA"/>
              </w:rPr>
            </w:pPr>
            <w:r w:rsidRPr="000B7C40">
              <w:rPr>
                <w:rFonts w:ascii="Times New Roman" w:hAnsi="Times New Roman" w:cs="Times New Roman"/>
                <w:sz w:val="20"/>
                <w:szCs w:val="20"/>
                <w:lang w:val="uk-UA"/>
              </w:rPr>
              <w:t xml:space="preserve">Комплексна </w:t>
            </w:r>
            <w:proofErr w:type="spellStart"/>
            <w:r w:rsidRPr="000B7C40">
              <w:rPr>
                <w:rFonts w:ascii="Times New Roman" w:hAnsi="Times New Roman" w:cs="Times New Roman"/>
                <w:sz w:val="20"/>
                <w:szCs w:val="20"/>
                <w:lang w:val="uk-UA"/>
              </w:rPr>
              <w:t>термомодернізація</w:t>
            </w:r>
            <w:proofErr w:type="spellEnd"/>
            <w:r w:rsidRPr="000B7C40">
              <w:rPr>
                <w:rFonts w:ascii="Times New Roman" w:hAnsi="Times New Roman" w:cs="Times New Roman"/>
                <w:sz w:val="20"/>
                <w:szCs w:val="20"/>
                <w:lang w:val="uk-UA"/>
              </w:rPr>
              <w:t xml:space="preserve">, зокрема, через застосування ЕСКО-механізму, механізму </w:t>
            </w:r>
            <w:proofErr w:type="spellStart"/>
            <w:r w:rsidRPr="000B7C40">
              <w:rPr>
                <w:rFonts w:ascii="Times New Roman" w:hAnsi="Times New Roman" w:cs="Times New Roman"/>
                <w:sz w:val="20"/>
                <w:szCs w:val="20"/>
                <w:lang w:val="uk-UA"/>
              </w:rPr>
              <w:t>співфінансування</w:t>
            </w:r>
            <w:proofErr w:type="spellEnd"/>
            <w:r w:rsidRPr="000B7C40">
              <w:rPr>
                <w:rFonts w:ascii="Times New Roman" w:hAnsi="Times New Roman" w:cs="Times New Roman"/>
                <w:sz w:val="20"/>
                <w:szCs w:val="20"/>
                <w:lang w:val="uk-UA"/>
              </w:rPr>
              <w:t xml:space="preserve"> з громадянами та шляхом впровадження системи кредитування</w:t>
            </w:r>
          </w:p>
        </w:tc>
        <w:tc>
          <w:tcPr>
            <w:tcW w:w="1889" w:type="dxa"/>
            <w:vAlign w:val="center"/>
          </w:tcPr>
          <w:p w:rsidR="007941C0" w:rsidRPr="000B7C40" w:rsidRDefault="007941C0" w:rsidP="007941C0">
            <w:pPr>
              <w:jc w:val="center"/>
              <w:rPr>
                <w:rFonts w:ascii="Times New Roman" w:hAnsi="Times New Roman" w:cs="Times New Roman"/>
                <w:sz w:val="20"/>
                <w:szCs w:val="20"/>
                <w:lang w:val="uk-UA"/>
              </w:rPr>
            </w:pPr>
            <w:r w:rsidRPr="000E650E">
              <w:rPr>
                <w:rFonts w:ascii="Times New Roman" w:hAnsi="Times New Roman" w:cs="Times New Roman"/>
                <w:color w:val="000000" w:themeColor="text1"/>
                <w:sz w:val="20"/>
                <w:szCs w:val="20"/>
              </w:rPr>
              <w:t>2021-2023</w:t>
            </w:r>
          </w:p>
        </w:tc>
        <w:tc>
          <w:tcPr>
            <w:tcW w:w="1701" w:type="dxa"/>
            <w:vAlign w:val="center"/>
          </w:tcPr>
          <w:p w:rsidR="007941C0" w:rsidRPr="000B7C40" w:rsidRDefault="007941C0" w:rsidP="007941C0">
            <w:pPr>
              <w:jc w:val="center"/>
              <w:rPr>
                <w:rFonts w:ascii="Times New Roman" w:hAnsi="Times New Roman" w:cs="Times New Roman"/>
                <w:sz w:val="20"/>
                <w:szCs w:val="20"/>
                <w:lang w:val="uk-UA"/>
              </w:rPr>
            </w:pPr>
            <w:r>
              <w:rPr>
                <w:rFonts w:ascii="Times New Roman" w:hAnsi="Times New Roman" w:cs="Times New Roman"/>
                <w:sz w:val="20"/>
                <w:szCs w:val="20"/>
                <w:lang w:val="uk-UA"/>
              </w:rPr>
              <w:t>У процесі виконання</w:t>
            </w:r>
          </w:p>
        </w:tc>
        <w:tc>
          <w:tcPr>
            <w:tcW w:w="5245" w:type="dxa"/>
          </w:tcPr>
          <w:p w:rsidR="007941C0" w:rsidRPr="00CC2198" w:rsidRDefault="00CC2198" w:rsidP="005B6D49">
            <w:pPr>
              <w:tabs>
                <w:tab w:val="left" w:pos="256"/>
              </w:tabs>
              <w:jc w:val="both"/>
              <w:rPr>
                <w:rFonts w:ascii="Times New Roman" w:hAnsi="Times New Roman" w:cs="Times New Roman"/>
                <w:sz w:val="20"/>
                <w:szCs w:val="20"/>
                <w:lang w:val="uk-UA"/>
              </w:rPr>
            </w:pPr>
            <w:r w:rsidRPr="00CC2198">
              <w:rPr>
                <w:rFonts w:ascii="Times New Roman" w:hAnsi="Times New Roman" w:cs="Times New Roman"/>
                <w:sz w:val="20"/>
                <w:szCs w:val="20"/>
                <w:lang w:val="uk-UA"/>
              </w:rPr>
              <w:t xml:space="preserve">В Дарницькому районі комплексна </w:t>
            </w:r>
            <w:proofErr w:type="spellStart"/>
            <w:r w:rsidRPr="00CC2198">
              <w:rPr>
                <w:rFonts w:ascii="Times New Roman" w:hAnsi="Times New Roman" w:cs="Times New Roman"/>
                <w:sz w:val="20"/>
                <w:szCs w:val="20"/>
                <w:lang w:val="uk-UA"/>
              </w:rPr>
              <w:t>термомодернізація</w:t>
            </w:r>
            <w:proofErr w:type="spellEnd"/>
            <w:r w:rsidRPr="00CC2198">
              <w:rPr>
                <w:rFonts w:ascii="Times New Roman" w:hAnsi="Times New Roman" w:cs="Times New Roman"/>
                <w:sz w:val="20"/>
                <w:szCs w:val="20"/>
                <w:lang w:val="uk-UA"/>
              </w:rPr>
              <w:t xml:space="preserve">, зокрема через застосування ЕСКО-механізму, механізму </w:t>
            </w:r>
            <w:proofErr w:type="spellStart"/>
            <w:r w:rsidRPr="00CC2198">
              <w:rPr>
                <w:rFonts w:ascii="Times New Roman" w:hAnsi="Times New Roman" w:cs="Times New Roman"/>
                <w:sz w:val="20"/>
                <w:szCs w:val="20"/>
                <w:lang w:val="uk-UA"/>
              </w:rPr>
              <w:t>співфінансування</w:t>
            </w:r>
            <w:proofErr w:type="spellEnd"/>
            <w:r w:rsidRPr="00CC2198">
              <w:rPr>
                <w:rFonts w:ascii="Times New Roman" w:hAnsi="Times New Roman" w:cs="Times New Roman"/>
                <w:sz w:val="20"/>
                <w:szCs w:val="20"/>
                <w:lang w:val="uk-UA"/>
              </w:rPr>
              <w:t xml:space="preserve"> з громадянами та шляхом впровадження системи кредитування не проводилась.</w:t>
            </w:r>
          </w:p>
        </w:tc>
        <w:tc>
          <w:tcPr>
            <w:tcW w:w="2977" w:type="dxa"/>
          </w:tcPr>
          <w:p w:rsidR="007941C0" w:rsidRPr="000B7C40" w:rsidRDefault="007941C0" w:rsidP="007941C0">
            <w:pPr>
              <w:jc w:val="center"/>
              <w:rPr>
                <w:rFonts w:ascii="Times New Roman" w:hAnsi="Times New Roman" w:cs="Times New Roman"/>
                <w:sz w:val="20"/>
                <w:szCs w:val="20"/>
                <w:lang w:val="uk-UA"/>
              </w:rPr>
            </w:pPr>
          </w:p>
        </w:tc>
      </w:tr>
      <w:tr w:rsidR="007941C0" w:rsidRPr="000B7C40" w:rsidTr="002C7CA5">
        <w:tc>
          <w:tcPr>
            <w:tcW w:w="666" w:type="dxa"/>
          </w:tcPr>
          <w:p w:rsidR="007941C0" w:rsidRPr="000B7C40" w:rsidRDefault="007941C0" w:rsidP="007941C0">
            <w:pPr>
              <w:jc w:val="center"/>
              <w:rPr>
                <w:rFonts w:ascii="Times New Roman" w:hAnsi="Times New Roman" w:cs="Times New Roman"/>
                <w:sz w:val="20"/>
                <w:szCs w:val="20"/>
                <w:lang w:val="uk-UA"/>
              </w:rPr>
            </w:pPr>
            <w:r w:rsidRPr="000B7C40">
              <w:rPr>
                <w:rFonts w:ascii="Times New Roman" w:hAnsi="Times New Roman" w:cs="Times New Roman"/>
                <w:sz w:val="20"/>
                <w:szCs w:val="20"/>
                <w:lang w:val="uk-UA"/>
              </w:rPr>
              <w:t>49</w:t>
            </w:r>
          </w:p>
        </w:tc>
        <w:tc>
          <w:tcPr>
            <w:tcW w:w="3257" w:type="dxa"/>
          </w:tcPr>
          <w:p w:rsidR="007941C0" w:rsidRPr="000B7C40" w:rsidRDefault="007941C0" w:rsidP="007941C0">
            <w:pPr>
              <w:jc w:val="both"/>
              <w:rPr>
                <w:rFonts w:ascii="Times New Roman" w:hAnsi="Times New Roman" w:cs="Times New Roman"/>
                <w:sz w:val="20"/>
                <w:szCs w:val="20"/>
                <w:lang w:val="uk-UA"/>
              </w:rPr>
            </w:pPr>
            <w:r w:rsidRPr="000B7C40">
              <w:rPr>
                <w:rFonts w:ascii="Times New Roman" w:eastAsia="Calibri" w:hAnsi="Times New Roman" w:cs="Times New Roman"/>
                <w:sz w:val="20"/>
                <w:szCs w:val="20"/>
                <w:shd w:val="clear" w:color="auto" w:fill="FFFFFF"/>
                <w:lang w:val="uk-UA"/>
              </w:rPr>
              <w:t>Впровадження енергоощадних технологій</w:t>
            </w:r>
          </w:p>
        </w:tc>
        <w:tc>
          <w:tcPr>
            <w:tcW w:w="1889" w:type="dxa"/>
            <w:vAlign w:val="center"/>
          </w:tcPr>
          <w:p w:rsidR="007941C0" w:rsidRPr="000B7C40" w:rsidRDefault="007941C0" w:rsidP="007941C0">
            <w:pPr>
              <w:jc w:val="center"/>
              <w:rPr>
                <w:rFonts w:ascii="Times New Roman" w:hAnsi="Times New Roman" w:cs="Times New Roman"/>
                <w:sz w:val="20"/>
                <w:szCs w:val="20"/>
                <w:lang w:val="uk-UA"/>
              </w:rPr>
            </w:pPr>
            <w:r w:rsidRPr="000E650E">
              <w:rPr>
                <w:rFonts w:ascii="Times New Roman" w:hAnsi="Times New Roman" w:cs="Times New Roman"/>
                <w:color w:val="000000" w:themeColor="text1"/>
                <w:sz w:val="20"/>
                <w:szCs w:val="20"/>
              </w:rPr>
              <w:t>2021-2023</w:t>
            </w:r>
          </w:p>
        </w:tc>
        <w:tc>
          <w:tcPr>
            <w:tcW w:w="1701" w:type="dxa"/>
            <w:vAlign w:val="center"/>
          </w:tcPr>
          <w:p w:rsidR="007941C0" w:rsidRPr="000B7C40" w:rsidRDefault="007941C0" w:rsidP="007941C0">
            <w:pPr>
              <w:jc w:val="center"/>
              <w:rPr>
                <w:rFonts w:ascii="Times New Roman" w:hAnsi="Times New Roman" w:cs="Times New Roman"/>
                <w:sz w:val="20"/>
                <w:szCs w:val="20"/>
                <w:lang w:val="uk-UA"/>
              </w:rPr>
            </w:pPr>
            <w:r>
              <w:rPr>
                <w:rFonts w:ascii="Times New Roman" w:hAnsi="Times New Roman" w:cs="Times New Roman"/>
                <w:sz w:val="20"/>
                <w:szCs w:val="20"/>
                <w:lang w:val="uk-UA"/>
              </w:rPr>
              <w:t>У процесі виконання</w:t>
            </w:r>
          </w:p>
        </w:tc>
        <w:tc>
          <w:tcPr>
            <w:tcW w:w="5245" w:type="dxa"/>
          </w:tcPr>
          <w:p w:rsidR="007941C0" w:rsidRPr="00CC2198" w:rsidRDefault="00CC2198" w:rsidP="00CC2198">
            <w:pPr>
              <w:jc w:val="both"/>
              <w:rPr>
                <w:rFonts w:ascii="Times New Roman" w:hAnsi="Times New Roman" w:cs="Times New Roman"/>
                <w:sz w:val="20"/>
                <w:szCs w:val="20"/>
                <w:lang w:val="uk-UA"/>
              </w:rPr>
            </w:pPr>
            <w:r w:rsidRPr="00CC2198">
              <w:rPr>
                <w:rFonts w:ascii="Times New Roman" w:hAnsi="Times New Roman" w:cs="Times New Roman"/>
                <w:sz w:val="20"/>
                <w:szCs w:val="20"/>
                <w:lang w:val="uk-UA"/>
              </w:rPr>
              <w:t>Протягом 2021 року працівниками ЖЕД встановлено 738 одиниць енергозберігаючих світильників.</w:t>
            </w:r>
          </w:p>
        </w:tc>
        <w:tc>
          <w:tcPr>
            <w:tcW w:w="2977" w:type="dxa"/>
          </w:tcPr>
          <w:p w:rsidR="007941C0" w:rsidRPr="000B7C40" w:rsidRDefault="007941C0" w:rsidP="007941C0">
            <w:pPr>
              <w:jc w:val="center"/>
              <w:rPr>
                <w:rFonts w:ascii="Times New Roman" w:hAnsi="Times New Roman" w:cs="Times New Roman"/>
                <w:sz w:val="20"/>
                <w:szCs w:val="20"/>
                <w:lang w:val="uk-UA"/>
              </w:rPr>
            </w:pPr>
          </w:p>
        </w:tc>
      </w:tr>
      <w:tr w:rsidR="007941C0" w:rsidRPr="000B7C40" w:rsidTr="002C7CA5">
        <w:tc>
          <w:tcPr>
            <w:tcW w:w="15735" w:type="dxa"/>
            <w:gridSpan w:val="6"/>
          </w:tcPr>
          <w:p w:rsidR="007941C0" w:rsidRPr="000B7C40" w:rsidRDefault="007941C0" w:rsidP="007941C0">
            <w:pPr>
              <w:rPr>
                <w:rFonts w:ascii="Times New Roman" w:hAnsi="Times New Roman" w:cs="Times New Roman"/>
                <w:sz w:val="20"/>
                <w:szCs w:val="20"/>
                <w:lang w:val="uk-UA"/>
              </w:rPr>
            </w:pPr>
            <w:r w:rsidRPr="000B7C40">
              <w:rPr>
                <w:rFonts w:ascii="Times New Roman" w:eastAsia="Times New Roman" w:hAnsi="Times New Roman" w:cs="Times New Roman"/>
                <w:sz w:val="20"/>
                <w:szCs w:val="20"/>
                <w:lang w:val="uk-UA" w:eastAsia="uk-UA"/>
              </w:rPr>
              <w:t>Оперативна ціль 3</w:t>
            </w:r>
            <w:r w:rsidRPr="000B7C40">
              <w:rPr>
                <w:rFonts w:ascii="Times New Roman" w:eastAsia="Times New Roman" w:hAnsi="Times New Roman" w:cs="Times New Roman"/>
                <w:i/>
                <w:sz w:val="20"/>
                <w:szCs w:val="20"/>
                <w:lang w:val="uk-UA" w:eastAsia="uk-UA"/>
              </w:rPr>
              <w:t xml:space="preserve"> </w:t>
            </w:r>
            <w:r w:rsidRPr="000B7C40">
              <w:rPr>
                <w:rFonts w:ascii="Times New Roman" w:eastAsia="Times New Roman" w:hAnsi="Times New Roman" w:cs="Times New Roman"/>
                <w:sz w:val="20"/>
                <w:szCs w:val="20"/>
                <w:lang w:val="uk-UA" w:eastAsia="uk-UA"/>
              </w:rPr>
              <w:t>«</w:t>
            </w:r>
            <w:r w:rsidRPr="000B7C40">
              <w:rPr>
                <w:rFonts w:ascii="Times New Roman" w:eastAsia="Arial,Bold" w:hAnsi="Times New Roman" w:cs="Times New Roman"/>
                <w:bCs/>
                <w:sz w:val="20"/>
                <w:szCs w:val="20"/>
                <w:lang w:val="uk-UA"/>
              </w:rPr>
              <w:t>Залучення власників квартир до управління житловим фондом»</w:t>
            </w:r>
          </w:p>
        </w:tc>
      </w:tr>
      <w:tr w:rsidR="007941C0" w:rsidRPr="000B7C40" w:rsidTr="002C7CA5">
        <w:tc>
          <w:tcPr>
            <w:tcW w:w="15735" w:type="dxa"/>
            <w:gridSpan w:val="6"/>
          </w:tcPr>
          <w:p w:rsidR="007941C0" w:rsidRPr="000B7C40" w:rsidRDefault="007941C0" w:rsidP="007941C0">
            <w:pPr>
              <w:rPr>
                <w:rFonts w:ascii="Times New Roman" w:hAnsi="Times New Roman" w:cs="Times New Roman"/>
                <w:sz w:val="20"/>
                <w:szCs w:val="20"/>
                <w:lang w:val="uk-UA"/>
              </w:rPr>
            </w:pPr>
            <w:r w:rsidRPr="000B7C40">
              <w:rPr>
                <w:rFonts w:ascii="Times New Roman" w:eastAsia="Arial,Bold" w:hAnsi="Times New Roman" w:cs="Times New Roman"/>
                <w:bCs/>
                <w:sz w:val="20"/>
                <w:szCs w:val="20"/>
                <w:lang w:val="uk-UA"/>
              </w:rPr>
              <w:t>Завдання 3.1. Участь власників в управлінні житловим фондом шляхом створення ОСББ</w:t>
            </w:r>
          </w:p>
        </w:tc>
      </w:tr>
      <w:tr w:rsidR="007941C0" w:rsidRPr="00556F04" w:rsidTr="002C7CA5">
        <w:tc>
          <w:tcPr>
            <w:tcW w:w="666" w:type="dxa"/>
          </w:tcPr>
          <w:p w:rsidR="007941C0" w:rsidRPr="000B7C40" w:rsidRDefault="007941C0" w:rsidP="007941C0">
            <w:pPr>
              <w:jc w:val="center"/>
              <w:rPr>
                <w:rFonts w:ascii="Times New Roman" w:hAnsi="Times New Roman" w:cs="Times New Roman"/>
                <w:sz w:val="20"/>
                <w:szCs w:val="20"/>
                <w:lang w:val="uk-UA"/>
              </w:rPr>
            </w:pPr>
            <w:r w:rsidRPr="000B7C40">
              <w:rPr>
                <w:rFonts w:ascii="Times New Roman" w:hAnsi="Times New Roman" w:cs="Times New Roman"/>
                <w:sz w:val="20"/>
                <w:szCs w:val="20"/>
                <w:lang w:val="uk-UA"/>
              </w:rPr>
              <w:t>51</w:t>
            </w:r>
          </w:p>
        </w:tc>
        <w:tc>
          <w:tcPr>
            <w:tcW w:w="3257" w:type="dxa"/>
          </w:tcPr>
          <w:p w:rsidR="007941C0" w:rsidRPr="000B7C40" w:rsidRDefault="007941C0" w:rsidP="007941C0">
            <w:pPr>
              <w:widowControl w:val="0"/>
              <w:tabs>
                <w:tab w:val="num" w:pos="851"/>
                <w:tab w:val="left" w:pos="993"/>
                <w:tab w:val="left" w:pos="1418"/>
              </w:tabs>
              <w:contextualSpacing/>
              <w:jc w:val="both"/>
              <w:rPr>
                <w:rFonts w:ascii="Times New Roman" w:eastAsia="Calibri" w:hAnsi="Times New Roman" w:cs="Times New Roman"/>
                <w:sz w:val="20"/>
                <w:szCs w:val="20"/>
                <w:shd w:val="clear" w:color="auto" w:fill="FFFFFF"/>
                <w:lang w:val="uk-UA"/>
              </w:rPr>
            </w:pPr>
            <w:r w:rsidRPr="000B7C40">
              <w:rPr>
                <w:rFonts w:ascii="Times New Roman" w:eastAsia="Calibri" w:hAnsi="Times New Roman" w:cs="Times New Roman"/>
                <w:sz w:val="20"/>
                <w:szCs w:val="20"/>
                <w:shd w:val="clear" w:color="auto" w:fill="FFFFFF"/>
                <w:lang w:val="uk-UA"/>
              </w:rPr>
              <w:t xml:space="preserve">Стимулювання створення ОСББ, або вибору інших форм управління житловим будинком через механізми відшкодування з бюджету міста адміністративних витрат на підготовку документації, утворення та реєстрацію, супроводження створення та </w:t>
            </w:r>
            <w:r w:rsidRPr="000B7C40">
              <w:rPr>
                <w:rFonts w:ascii="Times New Roman" w:eastAsia="Calibri" w:hAnsi="Times New Roman" w:cs="Times New Roman"/>
                <w:sz w:val="20"/>
                <w:szCs w:val="20"/>
                <w:shd w:val="clear" w:color="auto" w:fill="FFFFFF"/>
                <w:lang w:val="uk-UA"/>
              </w:rPr>
              <w:lastRenderedPageBreak/>
              <w:t>діяльності ОСББ, або інших форм управління житловим будинком, включаючи запровадження цільових навчальних програм та проведення інформаційно-роз'яснювальних заходів</w:t>
            </w:r>
          </w:p>
        </w:tc>
        <w:tc>
          <w:tcPr>
            <w:tcW w:w="1889" w:type="dxa"/>
            <w:vAlign w:val="center"/>
          </w:tcPr>
          <w:p w:rsidR="007941C0" w:rsidRPr="000B7C40" w:rsidRDefault="007941C0" w:rsidP="007941C0">
            <w:pPr>
              <w:jc w:val="center"/>
              <w:rPr>
                <w:rFonts w:ascii="Times New Roman" w:hAnsi="Times New Roman" w:cs="Times New Roman"/>
                <w:sz w:val="20"/>
                <w:szCs w:val="20"/>
                <w:lang w:val="uk-UA"/>
              </w:rPr>
            </w:pPr>
            <w:r w:rsidRPr="000E650E">
              <w:rPr>
                <w:rFonts w:ascii="Times New Roman" w:hAnsi="Times New Roman" w:cs="Times New Roman"/>
                <w:color w:val="000000" w:themeColor="text1"/>
                <w:sz w:val="20"/>
                <w:szCs w:val="20"/>
              </w:rPr>
              <w:lastRenderedPageBreak/>
              <w:t>2021-2023</w:t>
            </w:r>
          </w:p>
        </w:tc>
        <w:tc>
          <w:tcPr>
            <w:tcW w:w="1701" w:type="dxa"/>
            <w:vAlign w:val="center"/>
          </w:tcPr>
          <w:p w:rsidR="007941C0" w:rsidRPr="000B7C40" w:rsidRDefault="007941C0" w:rsidP="007941C0">
            <w:pPr>
              <w:jc w:val="center"/>
              <w:rPr>
                <w:rFonts w:ascii="Times New Roman" w:hAnsi="Times New Roman" w:cs="Times New Roman"/>
                <w:sz w:val="20"/>
                <w:szCs w:val="20"/>
                <w:lang w:val="uk-UA"/>
              </w:rPr>
            </w:pPr>
            <w:r>
              <w:rPr>
                <w:rFonts w:ascii="Times New Roman" w:hAnsi="Times New Roman" w:cs="Times New Roman"/>
                <w:sz w:val="20"/>
                <w:szCs w:val="20"/>
                <w:lang w:val="uk-UA"/>
              </w:rPr>
              <w:t>У процесі виконання</w:t>
            </w:r>
          </w:p>
        </w:tc>
        <w:tc>
          <w:tcPr>
            <w:tcW w:w="5245" w:type="dxa"/>
          </w:tcPr>
          <w:p w:rsidR="007941C0" w:rsidRPr="004C3925" w:rsidRDefault="007941C0" w:rsidP="005B6D49">
            <w:pPr>
              <w:tabs>
                <w:tab w:val="left" w:pos="236"/>
              </w:tabs>
              <w:jc w:val="both"/>
              <w:rPr>
                <w:rFonts w:ascii="Times New Roman" w:hAnsi="Times New Roman" w:cs="Times New Roman"/>
                <w:sz w:val="20"/>
                <w:szCs w:val="20"/>
                <w:lang w:val="uk-UA"/>
              </w:rPr>
            </w:pPr>
            <w:r w:rsidRPr="004C3925">
              <w:rPr>
                <w:rFonts w:ascii="Times New Roman" w:hAnsi="Times New Roman" w:cs="Times New Roman"/>
                <w:sz w:val="20"/>
                <w:szCs w:val="20"/>
                <w:lang w:val="uk-UA"/>
              </w:rPr>
              <w:t>У Дарницькому районі міста Києва за 2021 рік створено 19 об’єднань співвласників багатоквартирних будинків та обрано 19 управителів багатоквартирних будинків.</w:t>
            </w:r>
          </w:p>
          <w:p w:rsidR="007941C0" w:rsidRPr="004C3925" w:rsidRDefault="007941C0" w:rsidP="007941C0">
            <w:pPr>
              <w:jc w:val="both"/>
              <w:rPr>
                <w:rFonts w:ascii="Times New Roman" w:hAnsi="Times New Roman" w:cs="Times New Roman"/>
                <w:sz w:val="20"/>
                <w:szCs w:val="20"/>
                <w:lang w:val="uk-UA"/>
              </w:rPr>
            </w:pPr>
            <w:r w:rsidRPr="004C3925">
              <w:rPr>
                <w:rFonts w:ascii="Times New Roman" w:hAnsi="Times New Roman" w:cs="Times New Roman"/>
                <w:sz w:val="20"/>
                <w:szCs w:val="20"/>
                <w:lang w:val="uk-UA"/>
              </w:rPr>
              <w:t>При ЦНАП Дарницького району за ініціативи Асоціації ОСББ та ЖБК Дарницького району створено консультаційний центр по наданню допомоги у створенні ОСББ.</w:t>
            </w:r>
          </w:p>
        </w:tc>
        <w:tc>
          <w:tcPr>
            <w:tcW w:w="2977" w:type="dxa"/>
          </w:tcPr>
          <w:p w:rsidR="007941C0" w:rsidRPr="004C3925" w:rsidRDefault="007941C0" w:rsidP="007941C0">
            <w:pPr>
              <w:jc w:val="both"/>
              <w:rPr>
                <w:rFonts w:ascii="Times New Roman" w:hAnsi="Times New Roman" w:cs="Times New Roman"/>
                <w:sz w:val="20"/>
                <w:szCs w:val="20"/>
                <w:lang w:val="uk-UA"/>
              </w:rPr>
            </w:pPr>
            <w:r w:rsidRPr="004C3925">
              <w:rPr>
                <w:rFonts w:ascii="Times New Roman" w:hAnsi="Times New Roman" w:cs="Times New Roman"/>
                <w:color w:val="000000" w:themeColor="text1"/>
                <w:sz w:val="20"/>
                <w:szCs w:val="20"/>
                <w:lang w:val="uk-UA"/>
              </w:rPr>
              <w:t>Кошти з бюджету міста на відшкодування адміністративних витрат на підготовку документації, утворення та реєстрацію ОСББ для Дарницької РДА у 2021 році не виділялись</w:t>
            </w:r>
            <w:r>
              <w:rPr>
                <w:rFonts w:ascii="Times New Roman" w:hAnsi="Times New Roman" w:cs="Times New Roman"/>
                <w:color w:val="000000" w:themeColor="text1"/>
                <w:sz w:val="20"/>
                <w:szCs w:val="20"/>
                <w:lang w:val="uk-UA"/>
              </w:rPr>
              <w:t>.</w:t>
            </w:r>
          </w:p>
        </w:tc>
      </w:tr>
      <w:tr w:rsidR="007941C0" w:rsidRPr="00556F04" w:rsidTr="002C7CA5">
        <w:tc>
          <w:tcPr>
            <w:tcW w:w="666" w:type="dxa"/>
          </w:tcPr>
          <w:p w:rsidR="007941C0" w:rsidRPr="000B7C40" w:rsidRDefault="007941C0" w:rsidP="007941C0">
            <w:pPr>
              <w:jc w:val="center"/>
              <w:rPr>
                <w:rFonts w:ascii="Times New Roman" w:hAnsi="Times New Roman" w:cs="Times New Roman"/>
                <w:sz w:val="20"/>
                <w:szCs w:val="20"/>
                <w:lang w:val="uk-UA"/>
              </w:rPr>
            </w:pPr>
            <w:r w:rsidRPr="000B7C40">
              <w:rPr>
                <w:rFonts w:ascii="Times New Roman" w:hAnsi="Times New Roman" w:cs="Times New Roman"/>
                <w:sz w:val="20"/>
                <w:szCs w:val="20"/>
                <w:lang w:val="uk-UA"/>
              </w:rPr>
              <w:lastRenderedPageBreak/>
              <w:t>52</w:t>
            </w:r>
          </w:p>
        </w:tc>
        <w:tc>
          <w:tcPr>
            <w:tcW w:w="3257" w:type="dxa"/>
          </w:tcPr>
          <w:p w:rsidR="007941C0" w:rsidRPr="000B7C40" w:rsidRDefault="007941C0" w:rsidP="007941C0">
            <w:pPr>
              <w:jc w:val="both"/>
              <w:rPr>
                <w:rFonts w:ascii="Times New Roman" w:hAnsi="Times New Roman" w:cs="Times New Roman"/>
                <w:sz w:val="20"/>
                <w:szCs w:val="20"/>
                <w:lang w:val="uk-UA"/>
              </w:rPr>
            </w:pPr>
            <w:r w:rsidRPr="000B7C40">
              <w:rPr>
                <w:rFonts w:ascii="Times New Roman" w:eastAsia="Calibri" w:hAnsi="Times New Roman" w:cs="Times New Roman"/>
                <w:sz w:val="20"/>
                <w:szCs w:val="20"/>
                <w:shd w:val="clear" w:color="auto" w:fill="FFFFFF"/>
                <w:lang w:val="uk-UA"/>
              </w:rPr>
              <w:t>Здійснення реконструкції, реставрації, капітального ремонту, технічного переоснащення спільного майна та здійснення енергоефективних заходів у багатоквартирних будинках м. Києва шляхом пріоритетного використання механізму спільного фінансування</w:t>
            </w:r>
          </w:p>
        </w:tc>
        <w:tc>
          <w:tcPr>
            <w:tcW w:w="1889" w:type="dxa"/>
            <w:vAlign w:val="center"/>
          </w:tcPr>
          <w:p w:rsidR="007941C0" w:rsidRPr="000B7C40" w:rsidRDefault="007941C0" w:rsidP="007941C0">
            <w:pPr>
              <w:jc w:val="center"/>
              <w:rPr>
                <w:rFonts w:ascii="Times New Roman" w:hAnsi="Times New Roman" w:cs="Times New Roman"/>
                <w:sz w:val="20"/>
                <w:szCs w:val="20"/>
                <w:lang w:val="uk-UA"/>
              </w:rPr>
            </w:pPr>
            <w:r w:rsidRPr="000E650E">
              <w:rPr>
                <w:rFonts w:ascii="Times New Roman" w:hAnsi="Times New Roman" w:cs="Times New Roman"/>
                <w:color w:val="000000" w:themeColor="text1"/>
                <w:sz w:val="20"/>
                <w:szCs w:val="20"/>
              </w:rPr>
              <w:t>2021-2023</w:t>
            </w:r>
          </w:p>
        </w:tc>
        <w:tc>
          <w:tcPr>
            <w:tcW w:w="1701" w:type="dxa"/>
            <w:vAlign w:val="center"/>
          </w:tcPr>
          <w:p w:rsidR="007941C0" w:rsidRPr="000B7C40" w:rsidRDefault="007941C0" w:rsidP="007941C0">
            <w:pPr>
              <w:jc w:val="center"/>
              <w:rPr>
                <w:rFonts w:ascii="Times New Roman" w:hAnsi="Times New Roman" w:cs="Times New Roman"/>
                <w:sz w:val="20"/>
                <w:szCs w:val="20"/>
                <w:lang w:val="uk-UA"/>
              </w:rPr>
            </w:pPr>
            <w:r>
              <w:rPr>
                <w:rFonts w:ascii="Times New Roman" w:hAnsi="Times New Roman" w:cs="Times New Roman"/>
                <w:sz w:val="20"/>
                <w:szCs w:val="20"/>
                <w:lang w:val="uk-UA"/>
              </w:rPr>
              <w:t>У процесі виконання</w:t>
            </w:r>
          </w:p>
        </w:tc>
        <w:tc>
          <w:tcPr>
            <w:tcW w:w="5245" w:type="dxa"/>
          </w:tcPr>
          <w:p w:rsidR="003D4ACF" w:rsidRPr="00080C45" w:rsidRDefault="003D4ACF" w:rsidP="003D4ACF">
            <w:pPr>
              <w:jc w:val="both"/>
              <w:rPr>
                <w:rFonts w:ascii="Times New Roman" w:hAnsi="Times New Roman" w:cs="Times New Roman"/>
                <w:sz w:val="20"/>
                <w:szCs w:val="20"/>
                <w:lang w:val="uk-UA"/>
              </w:rPr>
            </w:pPr>
            <w:r w:rsidRPr="00080C45">
              <w:rPr>
                <w:rFonts w:ascii="Times New Roman" w:hAnsi="Times New Roman" w:cs="Times New Roman"/>
                <w:sz w:val="20"/>
                <w:szCs w:val="20"/>
                <w:lang w:val="uk-UA"/>
              </w:rPr>
              <w:t>Виконані</w:t>
            </w:r>
            <w:r w:rsidRPr="00080C45">
              <w:rPr>
                <w:rFonts w:ascii="Times New Roman" w:hAnsi="Times New Roman" w:cs="Times New Roman"/>
                <w:b/>
                <w:sz w:val="20"/>
                <w:szCs w:val="20"/>
                <w:lang w:val="uk-UA"/>
              </w:rPr>
              <w:t xml:space="preserve"> </w:t>
            </w:r>
            <w:r w:rsidRPr="00080C45">
              <w:rPr>
                <w:rFonts w:ascii="Times New Roman" w:hAnsi="Times New Roman" w:cs="Times New Roman"/>
                <w:sz w:val="20"/>
                <w:szCs w:val="20"/>
                <w:lang w:val="uk-UA"/>
              </w:rPr>
              <w:t xml:space="preserve">роботи </w:t>
            </w:r>
            <w:r w:rsidR="008A142C" w:rsidRPr="00080C45">
              <w:rPr>
                <w:rFonts w:ascii="Times New Roman" w:hAnsi="Times New Roman" w:cs="Times New Roman"/>
                <w:sz w:val="20"/>
                <w:szCs w:val="20"/>
                <w:lang w:val="uk-UA"/>
              </w:rPr>
              <w:t xml:space="preserve">у </w:t>
            </w:r>
            <w:r w:rsidRPr="00080C45">
              <w:rPr>
                <w:rFonts w:ascii="Times New Roman" w:hAnsi="Times New Roman" w:cs="Times New Roman"/>
                <w:sz w:val="20"/>
                <w:szCs w:val="20"/>
                <w:lang w:val="uk-UA"/>
              </w:rPr>
              <w:t xml:space="preserve">95 </w:t>
            </w:r>
            <w:r w:rsidR="008A142C" w:rsidRPr="00080C45">
              <w:rPr>
                <w:rFonts w:ascii="Times New Roman" w:hAnsi="Times New Roman" w:cs="Times New Roman"/>
                <w:sz w:val="20"/>
                <w:szCs w:val="20"/>
                <w:lang w:val="uk-UA"/>
              </w:rPr>
              <w:t>житлових будинках</w:t>
            </w:r>
            <w:r w:rsidRPr="00080C45">
              <w:rPr>
                <w:rFonts w:ascii="Times New Roman" w:hAnsi="Times New Roman" w:cs="Times New Roman"/>
                <w:sz w:val="20"/>
                <w:szCs w:val="20"/>
                <w:lang w:val="uk-UA"/>
              </w:rPr>
              <w:t xml:space="preserve">:  </w:t>
            </w:r>
          </w:p>
          <w:p w:rsidR="003D4ACF" w:rsidRPr="00080C45" w:rsidRDefault="003D4ACF" w:rsidP="003D4ACF">
            <w:pPr>
              <w:pStyle w:val="a8"/>
              <w:numPr>
                <w:ilvl w:val="0"/>
                <w:numId w:val="13"/>
              </w:numPr>
              <w:spacing w:after="0" w:line="240" w:lineRule="auto"/>
              <w:ind w:left="174" w:hanging="142"/>
              <w:jc w:val="both"/>
              <w:rPr>
                <w:rFonts w:ascii="Times New Roman" w:hAnsi="Times New Roman" w:cs="Times New Roman"/>
                <w:sz w:val="20"/>
                <w:szCs w:val="20"/>
                <w:lang w:val="uk-UA"/>
              </w:rPr>
            </w:pPr>
            <w:r w:rsidRPr="00080C45">
              <w:rPr>
                <w:rFonts w:ascii="Times New Roman" w:hAnsi="Times New Roman" w:cs="Times New Roman"/>
                <w:sz w:val="20"/>
                <w:szCs w:val="20"/>
                <w:lang w:val="uk-UA"/>
              </w:rPr>
              <w:t xml:space="preserve">капітальний ремонт </w:t>
            </w:r>
            <w:r w:rsidR="008A142C" w:rsidRPr="00080C45">
              <w:rPr>
                <w:rFonts w:ascii="Times New Roman" w:hAnsi="Times New Roman" w:cs="Times New Roman"/>
                <w:sz w:val="20"/>
                <w:szCs w:val="20"/>
                <w:lang w:val="uk-UA"/>
              </w:rPr>
              <w:t>фасадів - 5</w:t>
            </w:r>
            <w:r w:rsidRPr="00080C45">
              <w:rPr>
                <w:rFonts w:ascii="Times New Roman" w:hAnsi="Times New Roman" w:cs="Times New Roman"/>
                <w:sz w:val="20"/>
                <w:szCs w:val="20"/>
                <w:lang w:val="uk-UA"/>
              </w:rPr>
              <w:t xml:space="preserve">, </w:t>
            </w:r>
          </w:p>
          <w:p w:rsidR="003D4ACF" w:rsidRPr="00080C45" w:rsidRDefault="003D4ACF" w:rsidP="003D4ACF">
            <w:pPr>
              <w:pStyle w:val="a8"/>
              <w:numPr>
                <w:ilvl w:val="0"/>
                <w:numId w:val="13"/>
              </w:numPr>
              <w:spacing w:after="0" w:line="240" w:lineRule="auto"/>
              <w:ind w:left="174" w:hanging="142"/>
              <w:jc w:val="both"/>
              <w:rPr>
                <w:rFonts w:ascii="Times New Roman" w:hAnsi="Times New Roman" w:cs="Times New Roman"/>
                <w:sz w:val="20"/>
                <w:szCs w:val="20"/>
                <w:lang w:val="uk-UA"/>
              </w:rPr>
            </w:pPr>
            <w:r w:rsidRPr="00080C45">
              <w:rPr>
                <w:rFonts w:ascii="Times New Roman" w:hAnsi="Times New Roman" w:cs="Times New Roman"/>
                <w:sz w:val="20"/>
                <w:szCs w:val="20"/>
                <w:lang w:val="uk-UA"/>
              </w:rPr>
              <w:t xml:space="preserve">заміна вікон та дверей – 48, </w:t>
            </w:r>
          </w:p>
          <w:p w:rsidR="003D4ACF" w:rsidRPr="00080C45" w:rsidRDefault="003D4ACF" w:rsidP="003D4ACF">
            <w:pPr>
              <w:pStyle w:val="a8"/>
              <w:numPr>
                <w:ilvl w:val="0"/>
                <w:numId w:val="13"/>
              </w:numPr>
              <w:spacing w:after="0" w:line="240" w:lineRule="auto"/>
              <w:ind w:left="174" w:hanging="142"/>
              <w:jc w:val="both"/>
              <w:rPr>
                <w:rFonts w:ascii="Times New Roman" w:hAnsi="Times New Roman" w:cs="Times New Roman"/>
                <w:sz w:val="20"/>
                <w:szCs w:val="20"/>
                <w:lang w:val="uk-UA"/>
              </w:rPr>
            </w:pPr>
            <w:r w:rsidRPr="00080C45">
              <w:rPr>
                <w:rFonts w:ascii="Times New Roman" w:hAnsi="Times New Roman" w:cs="Times New Roman"/>
                <w:sz w:val="20"/>
                <w:szCs w:val="20"/>
                <w:lang w:val="uk-UA"/>
              </w:rPr>
              <w:t xml:space="preserve">капітальний ремонт </w:t>
            </w:r>
            <w:r w:rsidR="008A142C" w:rsidRPr="00080C45">
              <w:rPr>
                <w:rFonts w:ascii="Times New Roman" w:hAnsi="Times New Roman" w:cs="Times New Roman"/>
                <w:sz w:val="20"/>
                <w:szCs w:val="20"/>
                <w:lang w:val="uk-UA"/>
              </w:rPr>
              <w:t>покрівель – 6</w:t>
            </w:r>
            <w:r w:rsidRPr="00080C45">
              <w:rPr>
                <w:rFonts w:ascii="Times New Roman" w:hAnsi="Times New Roman" w:cs="Times New Roman"/>
                <w:sz w:val="20"/>
                <w:szCs w:val="20"/>
                <w:lang w:val="uk-UA"/>
              </w:rPr>
              <w:t xml:space="preserve">, </w:t>
            </w:r>
          </w:p>
          <w:p w:rsidR="003D4ACF" w:rsidRPr="00080C45" w:rsidRDefault="003D4ACF" w:rsidP="003D4ACF">
            <w:pPr>
              <w:pStyle w:val="a8"/>
              <w:numPr>
                <w:ilvl w:val="0"/>
                <w:numId w:val="13"/>
              </w:numPr>
              <w:spacing w:after="0" w:line="240" w:lineRule="auto"/>
              <w:ind w:left="174" w:hanging="142"/>
              <w:jc w:val="both"/>
              <w:rPr>
                <w:rFonts w:ascii="Times New Roman" w:hAnsi="Times New Roman" w:cs="Times New Roman"/>
                <w:sz w:val="20"/>
                <w:szCs w:val="20"/>
                <w:lang w:val="uk-UA"/>
              </w:rPr>
            </w:pPr>
            <w:r w:rsidRPr="00080C45">
              <w:rPr>
                <w:rFonts w:ascii="Times New Roman" w:hAnsi="Times New Roman" w:cs="Times New Roman"/>
                <w:sz w:val="20"/>
                <w:szCs w:val="20"/>
                <w:lang w:val="uk-UA"/>
              </w:rPr>
              <w:t xml:space="preserve">капітальний ремонт інженерних мереж (ХВП, ГВП, ЦО, каналізація) – 15, </w:t>
            </w:r>
          </w:p>
          <w:p w:rsidR="003D4ACF" w:rsidRPr="00080C45" w:rsidRDefault="003D4ACF" w:rsidP="003D4ACF">
            <w:pPr>
              <w:pStyle w:val="a8"/>
              <w:numPr>
                <w:ilvl w:val="0"/>
                <w:numId w:val="13"/>
              </w:numPr>
              <w:spacing w:after="0" w:line="240" w:lineRule="auto"/>
              <w:ind w:left="174" w:hanging="142"/>
              <w:jc w:val="both"/>
              <w:rPr>
                <w:rFonts w:ascii="Times New Roman" w:hAnsi="Times New Roman" w:cs="Times New Roman"/>
                <w:sz w:val="20"/>
                <w:szCs w:val="20"/>
                <w:lang w:val="uk-UA"/>
              </w:rPr>
            </w:pPr>
            <w:r w:rsidRPr="00080C45">
              <w:rPr>
                <w:rFonts w:ascii="Times New Roman" w:hAnsi="Times New Roman" w:cs="Times New Roman"/>
                <w:sz w:val="20"/>
                <w:szCs w:val="20"/>
                <w:lang w:val="uk-UA"/>
              </w:rPr>
              <w:t xml:space="preserve">капітальний ремонт вхідних груп -7, </w:t>
            </w:r>
          </w:p>
          <w:p w:rsidR="003D4ACF" w:rsidRPr="00080C45" w:rsidRDefault="003D4ACF" w:rsidP="003D4ACF">
            <w:pPr>
              <w:pStyle w:val="a8"/>
              <w:numPr>
                <w:ilvl w:val="0"/>
                <w:numId w:val="13"/>
              </w:numPr>
              <w:spacing w:after="0" w:line="240" w:lineRule="auto"/>
              <w:ind w:left="174" w:hanging="142"/>
              <w:jc w:val="both"/>
              <w:rPr>
                <w:rFonts w:ascii="Times New Roman" w:hAnsi="Times New Roman" w:cs="Times New Roman"/>
                <w:sz w:val="20"/>
                <w:szCs w:val="20"/>
                <w:lang w:val="uk-UA"/>
              </w:rPr>
            </w:pPr>
            <w:r w:rsidRPr="00080C45">
              <w:rPr>
                <w:rFonts w:ascii="Times New Roman" w:hAnsi="Times New Roman" w:cs="Times New Roman"/>
                <w:sz w:val="20"/>
                <w:szCs w:val="20"/>
                <w:lang w:val="uk-UA"/>
              </w:rPr>
              <w:t>капітальний ремонт електричних мереж - 8,</w:t>
            </w:r>
          </w:p>
          <w:p w:rsidR="007941C0" w:rsidRPr="002C7CA5" w:rsidRDefault="003D4ACF" w:rsidP="003D4ACF">
            <w:pPr>
              <w:pStyle w:val="a8"/>
              <w:numPr>
                <w:ilvl w:val="0"/>
                <w:numId w:val="13"/>
              </w:numPr>
              <w:spacing w:after="0" w:line="240" w:lineRule="auto"/>
              <w:ind w:left="174" w:hanging="142"/>
              <w:jc w:val="both"/>
              <w:rPr>
                <w:rFonts w:ascii="Times New Roman" w:hAnsi="Times New Roman" w:cs="Times New Roman"/>
                <w:sz w:val="18"/>
                <w:szCs w:val="18"/>
                <w:lang w:val="uk-UA"/>
              </w:rPr>
            </w:pPr>
            <w:r w:rsidRPr="00080C45">
              <w:rPr>
                <w:rFonts w:ascii="Times New Roman" w:hAnsi="Times New Roman" w:cs="Times New Roman"/>
                <w:sz w:val="20"/>
                <w:szCs w:val="20"/>
                <w:lang w:val="uk-UA"/>
              </w:rPr>
              <w:t xml:space="preserve"> капітальний ремонт місць загального користування - 6.</w:t>
            </w:r>
            <w:r w:rsidRPr="00792D5D">
              <w:rPr>
                <w:rFonts w:ascii="Times New Roman" w:hAnsi="Times New Roman" w:cs="Times New Roman"/>
                <w:sz w:val="18"/>
                <w:szCs w:val="18"/>
                <w:lang w:val="uk-UA"/>
              </w:rPr>
              <w:t xml:space="preserve"> </w:t>
            </w:r>
          </w:p>
        </w:tc>
        <w:tc>
          <w:tcPr>
            <w:tcW w:w="2977" w:type="dxa"/>
          </w:tcPr>
          <w:p w:rsidR="007941C0" w:rsidRPr="000B7C40" w:rsidRDefault="007941C0" w:rsidP="007941C0">
            <w:pPr>
              <w:jc w:val="center"/>
              <w:rPr>
                <w:rFonts w:ascii="Times New Roman" w:hAnsi="Times New Roman" w:cs="Times New Roman"/>
                <w:sz w:val="20"/>
                <w:szCs w:val="20"/>
                <w:lang w:val="uk-UA"/>
              </w:rPr>
            </w:pPr>
          </w:p>
        </w:tc>
      </w:tr>
      <w:tr w:rsidR="007941C0" w:rsidRPr="000B7C40" w:rsidTr="002C7CA5">
        <w:tc>
          <w:tcPr>
            <w:tcW w:w="15735" w:type="dxa"/>
            <w:gridSpan w:val="6"/>
          </w:tcPr>
          <w:p w:rsidR="007941C0" w:rsidRPr="000B7C40" w:rsidRDefault="007941C0" w:rsidP="007941C0">
            <w:pPr>
              <w:rPr>
                <w:rFonts w:ascii="Times New Roman" w:hAnsi="Times New Roman" w:cs="Times New Roman"/>
                <w:sz w:val="20"/>
                <w:szCs w:val="20"/>
                <w:lang w:val="uk-UA"/>
              </w:rPr>
            </w:pPr>
            <w:r w:rsidRPr="000B7C40">
              <w:rPr>
                <w:rFonts w:ascii="Times New Roman" w:hAnsi="Times New Roman" w:cs="Times New Roman"/>
                <w:b/>
                <w:sz w:val="20"/>
                <w:szCs w:val="20"/>
                <w:lang w:val="uk-UA" w:eastAsia="ru-RU"/>
              </w:rPr>
              <w:t>2.3. Соціальна підтримка та допомога</w:t>
            </w:r>
          </w:p>
        </w:tc>
      </w:tr>
      <w:tr w:rsidR="007941C0" w:rsidRPr="000B7C40" w:rsidTr="002C7CA5">
        <w:tc>
          <w:tcPr>
            <w:tcW w:w="15735" w:type="dxa"/>
            <w:gridSpan w:val="6"/>
          </w:tcPr>
          <w:p w:rsidR="007941C0" w:rsidRPr="000B7C40" w:rsidRDefault="007941C0" w:rsidP="007941C0">
            <w:pPr>
              <w:rPr>
                <w:rFonts w:ascii="Times New Roman" w:hAnsi="Times New Roman" w:cs="Times New Roman"/>
                <w:sz w:val="20"/>
                <w:szCs w:val="20"/>
                <w:lang w:val="uk-UA"/>
              </w:rPr>
            </w:pPr>
            <w:r w:rsidRPr="000B7C40">
              <w:rPr>
                <w:rFonts w:ascii="Times New Roman" w:hAnsi="Times New Roman" w:cs="Times New Roman"/>
                <w:sz w:val="20"/>
                <w:szCs w:val="20"/>
                <w:lang w:val="uk-UA" w:eastAsia="ru-RU"/>
              </w:rPr>
              <w:t>Оперативна ціль</w:t>
            </w:r>
            <w:r w:rsidRPr="000B7C40">
              <w:rPr>
                <w:rFonts w:ascii="Times New Roman" w:eastAsia="Arial,Bold" w:hAnsi="Times New Roman" w:cs="Times New Roman"/>
                <w:sz w:val="20"/>
                <w:szCs w:val="20"/>
                <w:lang w:val="uk-UA" w:eastAsia="ru-RU"/>
              </w:rPr>
              <w:t xml:space="preserve"> 1«Підвищення соціальної захищеності мешканців»</w:t>
            </w:r>
          </w:p>
        </w:tc>
      </w:tr>
      <w:tr w:rsidR="007941C0" w:rsidRPr="000B7C40" w:rsidTr="002C7CA5">
        <w:tc>
          <w:tcPr>
            <w:tcW w:w="15735" w:type="dxa"/>
            <w:gridSpan w:val="6"/>
          </w:tcPr>
          <w:p w:rsidR="007941C0" w:rsidRPr="000B7C40" w:rsidRDefault="007941C0" w:rsidP="007941C0">
            <w:pPr>
              <w:rPr>
                <w:rFonts w:ascii="Times New Roman" w:hAnsi="Times New Roman" w:cs="Times New Roman"/>
                <w:sz w:val="20"/>
                <w:szCs w:val="20"/>
                <w:lang w:val="uk-UA"/>
              </w:rPr>
            </w:pPr>
            <w:r w:rsidRPr="000B7C40">
              <w:rPr>
                <w:rFonts w:ascii="Times New Roman" w:hAnsi="Times New Roman" w:cs="Times New Roman"/>
                <w:sz w:val="20"/>
                <w:szCs w:val="20"/>
                <w:lang w:val="uk-UA" w:eastAsia="ru-RU"/>
              </w:rPr>
              <w:t>Завдання 1.1. Підвищення забезпеченості соціальною інфраструктурою</w:t>
            </w:r>
          </w:p>
        </w:tc>
      </w:tr>
      <w:tr w:rsidR="007941C0" w:rsidRPr="00DE1D83" w:rsidTr="002C7CA5">
        <w:tc>
          <w:tcPr>
            <w:tcW w:w="666" w:type="dxa"/>
          </w:tcPr>
          <w:p w:rsidR="007941C0" w:rsidRPr="000B7C40" w:rsidRDefault="007941C0" w:rsidP="007941C0">
            <w:pPr>
              <w:jc w:val="center"/>
              <w:rPr>
                <w:rFonts w:ascii="Times New Roman" w:hAnsi="Times New Roman" w:cs="Times New Roman"/>
                <w:sz w:val="20"/>
                <w:szCs w:val="20"/>
                <w:lang w:val="uk-UA"/>
              </w:rPr>
            </w:pPr>
            <w:r w:rsidRPr="000B7C40">
              <w:rPr>
                <w:rFonts w:ascii="Times New Roman" w:hAnsi="Times New Roman" w:cs="Times New Roman"/>
                <w:sz w:val="20"/>
                <w:szCs w:val="20"/>
                <w:lang w:val="uk-UA"/>
              </w:rPr>
              <w:t>6</w:t>
            </w:r>
            <w:r>
              <w:rPr>
                <w:rFonts w:ascii="Times New Roman" w:hAnsi="Times New Roman" w:cs="Times New Roman"/>
                <w:sz w:val="20"/>
                <w:szCs w:val="20"/>
                <w:lang w:val="uk-UA"/>
              </w:rPr>
              <w:t>9</w:t>
            </w:r>
          </w:p>
        </w:tc>
        <w:tc>
          <w:tcPr>
            <w:tcW w:w="3257" w:type="dxa"/>
          </w:tcPr>
          <w:p w:rsidR="007941C0" w:rsidRPr="000B7C40" w:rsidRDefault="007941C0" w:rsidP="007941C0">
            <w:pPr>
              <w:jc w:val="both"/>
              <w:rPr>
                <w:rFonts w:ascii="Times New Roman" w:hAnsi="Times New Roman" w:cs="Times New Roman"/>
                <w:sz w:val="20"/>
                <w:szCs w:val="20"/>
                <w:lang w:val="uk-UA"/>
              </w:rPr>
            </w:pPr>
            <w:r w:rsidRPr="000B7C40">
              <w:rPr>
                <w:rFonts w:ascii="Times New Roman" w:hAnsi="Times New Roman" w:cs="Times New Roman"/>
                <w:sz w:val="20"/>
                <w:szCs w:val="20"/>
                <w:lang w:val="uk-UA"/>
              </w:rPr>
              <w:t>Розвиток</w:t>
            </w:r>
            <w:r w:rsidRPr="000B7C40">
              <w:rPr>
                <w:rFonts w:ascii="Times New Roman" w:hAnsi="Times New Roman" w:cs="Times New Roman"/>
                <w:sz w:val="20"/>
                <w:szCs w:val="20"/>
                <w:lang w:val="uk-UA" w:eastAsia="uk-UA"/>
              </w:rPr>
              <w:t xml:space="preserve"> системи надання соціальних та реабілітаційних послуг, у тому числі, особам (дітям) з інвалідністю, зокрема, шляхом розширення мережі установ (відділень) </w:t>
            </w:r>
            <w:r w:rsidRPr="000B7C40">
              <w:rPr>
                <w:rFonts w:ascii="Times New Roman" w:hAnsi="Times New Roman" w:cs="Times New Roman"/>
                <w:bCs/>
                <w:sz w:val="20"/>
                <w:szCs w:val="20"/>
                <w:lang w:val="uk-UA" w:eastAsia="uk-UA"/>
              </w:rPr>
              <w:t>та здійснення соціального замовлення</w:t>
            </w:r>
          </w:p>
        </w:tc>
        <w:tc>
          <w:tcPr>
            <w:tcW w:w="1889" w:type="dxa"/>
            <w:vAlign w:val="center"/>
          </w:tcPr>
          <w:p w:rsidR="007941C0" w:rsidRPr="000B7C40" w:rsidRDefault="007941C0" w:rsidP="007941C0">
            <w:pPr>
              <w:jc w:val="center"/>
              <w:rPr>
                <w:rFonts w:ascii="Times New Roman" w:hAnsi="Times New Roman" w:cs="Times New Roman"/>
                <w:sz w:val="20"/>
                <w:szCs w:val="20"/>
                <w:lang w:val="uk-UA"/>
              </w:rPr>
            </w:pPr>
            <w:r w:rsidRPr="000E650E">
              <w:rPr>
                <w:rFonts w:ascii="Times New Roman" w:hAnsi="Times New Roman" w:cs="Times New Roman"/>
                <w:color w:val="000000" w:themeColor="text1"/>
                <w:sz w:val="20"/>
                <w:szCs w:val="20"/>
              </w:rPr>
              <w:t>2021-2023</w:t>
            </w:r>
          </w:p>
        </w:tc>
        <w:tc>
          <w:tcPr>
            <w:tcW w:w="1701" w:type="dxa"/>
            <w:vAlign w:val="center"/>
          </w:tcPr>
          <w:p w:rsidR="007941C0" w:rsidRPr="000B7C40" w:rsidRDefault="007941C0" w:rsidP="007941C0">
            <w:pPr>
              <w:jc w:val="center"/>
              <w:rPr>
                <w:rFonts w:ascii="Times New Roman" w:hAnsi="Times New Roman" w:cs="Times New Roman"/>
                <w:sz w:val="20"/>
                <w:szCs w:val="20"/>
                <w:lang w:val="uk-UA"/>
              </w:rPr>
            </w:pPr>
            <w:r>
              <w:rPr>
                <w:rFonts w:ascii="Times New Roman" w:hAnsi="Times New Roman" w:cs="Times New Roman"/>
                <w:sz w:val="20"/>
                <w:szCs w:val="20"/>
                <w:lang w:val="uk-UA"/>
              </w:rPr>
              <w:t>У процесі виконання</w:t>
            </w:r>
          </w:p>
        </w:tc>
        <w:tc>
          <w:tcPr>
            <w:tcW w:w="5245" w:type="dxa"/>
          </w:tcPr>
          <w:p w:rsidR="00DE1D83" w:rsidRPr="00F46F4D" w:rsidRDefault="00DE1D83" w:rsidP="002C27C0">
            <w:pPr>
              <w:jc w:val="both"/>
              <w:rPr>
                <w:rFonts w:ascii="Times New Roman" w:hAnsi="Times New Roman" w:cs="Times New Roman"/>
                <w:color w:val="000000" w:themeColor="text1"/>
                <w:sz w:val="20"/>
                <w:szCs w:val="20"/>
                <w:lang w:val="uk-UA"/>
              </w:rPr>
            </w:pPr>
            <w:r w:rsidRPr="00F46F4D">
              <w:rPr>
                <w:rFonts w:ascii="Times New Roman" w:hAnsi="Times New Roman" w:cs="Times New Roman"/>
                <w:color w:val="000000" w:themeColor="text1"/>
                <w:sz w:val="20"/>
                <w:szCs w:val="20"/>
                <w:lang w:val="uk-UA"/>
              </w:rPr>
              <w:t xml:space="preserve">Відповідно до Закону України «Про соціальні послуги», Постанови Кабінету Міністрів України від </w:t>
            </w:r>
            <w:r w:rsidRPr="00F46F4D">
              <w:rPr>
                <w:rFonts w:ascii="Times New Roman" w:hAnsi="Times New Roman" w:cs="Times New Roman"/>
                <w:bCs/>
                <w:sz w:val="20"/>
                <w:szCs w:val="20"/>
                <w:shd w:val="clear" w:color="auto" w:fill="FFFFFF"/>
                <w:lang w:val="uk-UA"/>
              </w:rPr>
              <w:t xml:space="preserve">01.06.2020 №587 «Про організацію надання соціальних послуг», управління соціального захисту населення </w:t>
            </w:r>
            <w:r w:rsidRPr="00F46F4D">
              <w:rPr>
                <w:rFonts w:ascii="Times New Roman" w:hAnsi="Times New Roman" w:cs="Times New Roman"/>
                <w:color w:val="000000" w:themeColor="text1"/>
                <w:sz w:val="20"/>
                <w:szCs w:val="20"/>
                <w:lang w:val="uk-UA"/>
              </w:rPr>
              <w:t>Дарницької районної в місті Києві державної адміністрації приймає рішення про надання чи відмову в наданні соціальних послуг надавачами соціальних послуг у Дарницькому районі міста Києва.</w:t>
            </w:r>
          </w:p>
          <w:p w:rsidR="007941C0" w:rsidRDefault="00DE1D83" w:rsidP="00DE1D83">
            <w:pPr>
              <w:jc w:val="both"/>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Протягом</w:t>
            </w:r>
            <w:r w:rsidRPr="002D0388">
              <w:rPr>
                <w:rFonts w:ascii="Times New Roman" w:hAnsi="Times New Roman" w:cs="Times New Roman"/>
                <w:color w:val="000000" w:themeColor="text1"/>
                <w:sz w:val="20"/>
                <w:szCs w:val="20"/>
                <w:lang w:val="uk-UA"/>
              </w:rPr>
              <w:t xml:space="preserve"> 2021 року прийнято </w:t>
            </w:r>
            <w:r w:rsidRPr="008D7ED0">
              <w:rPr>
                <w:rFonts w:ascii="Times New Roman" w:hAnsi="Times New Roman" w:cs="Times New Roman"/>
                <w:sz w:val="20"/>
                <w:szCs w:val="20"/>
                <w:lang w:val="uk-UA"/>
              </w:rPr>
              <w:t>338</w:t>
            </w:r>
            <w:r w:rsidRPr="002D0388">
              <w:rPr>
                <w:rFonts w:ascii="Times New Roman" w:hAnsi="Times New Roman" w:cs="Times New Roman"/>
                <w:color w:val="000000" w:themeColor="text1"/>
                <w:sz w:val="20"/>
                <w:szCs w:val="20"/>
                <w:lang w:val="uk-UA"/>
              </w:rPr>
              <w:t xml:space="preserve"> рішень про надання соціальних послуг сім’ям, які опинилися у складних життєвих обставинах, зокрема особам (дітям) з інвалідністю.</w:t>
            </w:r>
          </w:p>
          <w:p w:rsidR="00BA0192" w:rsidRPr="00BA0192" w:rsidRDefault="00BA0192" w:rsidP="00BA0192">
            <w:pPr>
              <w:jc w:val="both"/>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Протягом звітного періоду</w:t>
            </w:r>
            <w:r w:rsidRPr="00BA0192">
              <w:rPr>
                <w:rFonts w:ascii="Times New Roman" w:hAnsi="Times New Roman" w:cs="Times New Roman"/>
                <w:color w:val="000000" w:themeColor="text1"/>
                <w:sz w:val="20"/>
                <w:szCs w:val="20"/>
                <w:lang w:val="uk-UA"/>
              </w:rPr>
              <w:t xml:space="preserve"> в Територіальному центрі отр</w:t>
            </w:r>
            <w:r w:rsidR="00080C45">
              <w:rPr>
                <w:rFonts w:ascii="Times New Roman" w:hAnsi="Times New Roman" w:cs="Times New Roman"/>
                <w:color w:val="000000" w:themeColor="text1"/>
                <w:sz w:val="20"/>
                <w:szCs w:val="20"/>
                <w:lang w:val="uk-UA"/>
              </w:rPr>
              <w:t>имали соціальні послуги 1641 осо</w:t>
            </w:r>
            <w:r w:rsidRPr="00BA0192">
              <w:rPr>
                <w:rFonts w:ascii="Times New Roman" w:hAnsi="Times New Roman" w:cs="Times New Roman"/>
                <w:color w:val="000000" w:themeColor="text1"/>
                <w:sz w:val="20"/>
                <w:szCs w:val="20"/>
                <w:lang w:val="uk-UA"/>
              </w:rPr>
              <w:t>б</w:t>
            </w:r>
            <w:r w:rsidR="00080C45">
              <w:rPr>
                <w:rFonts w:ascii="Times New Roman" w:hAnsi="Times New Roman" w:cs="Times New Roman"/>
                <w:color w:val="000000" w:themeColor="text1"/>
                <w:sz w:val="20"/>
                <w:szCs w:val="20"/>
                <w:lang w:val="uk-UA"/>
              </w:rPr>
              <w:t>а</w:t>
            </w:r>
            <w:r w:rsidRPr="00BA0192">
              <w:rPr>
                <w:rFonts w:ascii="Times New Roman" w:hAnsi="Times New Roman" w:cs="Times New Roman"/>
                <w:color w:val="000000" w:themeColor="text1"/>
                <w:sz w:val="20"/>
                <w:szCs w:val="20"/>
                <w:lang w:val="uk-UA"/>
              </w:rPr>
              <w:t xml:space="preserve"> похилого віку та </w:t>
            </w:r>
            <w:r w:rsidR="00080C45">
              <w:rPr>
                <w:rFonts w:ascii="Times New Roman" w:hAnsi="Times New Roman" w:cs="Times New Roman"/>
                <w:color w:val="000000" w:themeColor="text1"/>
                <w:sz w:val="20"/>
                <w:szCs w:val="20"/>
                <w:lang w:val="uk-UA"/>
              </w:rPr>
              <w:t xml:space="preserve">особи </w:t>
            </w:r>
            <w:r w:rsidRPr="00BA0192">
              <w:rPr>
                <w:rFonts w:ascii="Times New Roman" w:hAnsi="Times New Roman" w:cs="Times New Roman"/>
                <w:color w:val="000000" w:themeColor="text1"/>
                <w:sz w:val="20"/>
                <w:szCs w:val="20"/>
                <w:lang w:val="uk-UA"/>
              </w:rPr>
              <w:t>з інвалідністю, які перебувають в складних життєвих обставинах, з них 178 - діти з інвалідністю та 64 особи, мешканців східного регіону, які прибули в місто Київ для тимчасового проживання.</w:t>
            </w:r>
          </w:p>
          <w:p w:rsidR="00BA0192" w:rsidRDefault="00BA0192" w:rsidP="00BA0192">
            <w:pPr>
              <w:tabs>
                <w:tab w:val="left" w:pos="114"/>
              </w:tabs>
              <w:jc w:val="both"/>
              <w:rPr>
                <w:rFonts w:ascii="Times New Roman" w:hAnsi="Times New Roman" w:cs="Times New Roman"/>
                <w:color w:val="000000" w:themeColor="text1"/>
                <w:sz w:val="20"/>
                <w:szCs w:val="20"/>
                <w:lang w:val="uk-UA"/>
              </w:rPr>
            </w:pPr>
            <w:r w:rsidRPr="00BA0192">
              <w:rPr>
                <w:rFonts w:ascii="Times New Roman" w:hAnsi="Times New Roman" w:cs="Times New Roman"/>
                <w:color w:val="000000" w:themeColor="text1"/>
                <w:sz w:val="20"/>
                <w:szCs w:val="20"/>
                <w:lang w:val="uk-UA"/>
              </w:rPr>
              <w:lastRenderedPageBreak/>
              <w:t>Виходячи з можливостей, наявної фінансової та матеріально-технічної бази підопічні Територіального центру можуть скористатись безкоштовними соціально-побутовими послугами у відділенні організації надання адресної натуральної та грошової допомоги. Всього відділенням за звітний період надано 16636 послуг.</w:t>
            </w:r>
          </w:p>
          <w:p w:rsidR="008A0CE8" w:rsidRPr="008A0CE8" w:rsidRDefault="008A0CE8" w:rsidP="008A0CE8">
            <w:pPr>
              <w:tabs>
                <w:tab w:val="left" w:pos="114"/>
              </w:tabs>
              <w:jc w:val="both"/>
              <w:rPr>
                <w:rFonts w:ascii="Times New Roman" w:hAnsi="Times New Roman" w:cs="Times New Roman"/>
                <w:color w:val="000000" w:themeColor="text1"/>
                <w:sz w:val="20"/>
                <w:szCs w:val="20"/>
                <w:lang w:val="uk-UA"/>
              </w:rPr>
            </w:pPr>
            <w:r w:rsidRPr="008A0CE8">
              <w:rPr>
                <w:rFonts w:ascii="Times New Roman" w:hAnsi="Times New Roman" w:cs="Times New Roman"/>
                <w:color w:val="000000" w:themeColor="text1"/>
                <w:sz w:val="20"/>
                <w:szCs w:val="20"/>
                <w:lang w:val="uk-UA"/>
              </w:rPr>
              <w:t>В Територіальному центрі функціонує відділення соціально-медичної реабілітації дітей з дитячим церебральним паралічем, розумово відсталих дітей та дітей з ураженням центральної нервової системи з порушенням психіки (денне перебування).</w:t>
            </w:r>
          </w:p>
          <w:p w:rsidR="008A0CE8" w:rsidRDefault="008A0CE8" w:rsidP="008A0CE8">
            <w:pPr>
              <w:tabs>
                <w:tab w:val="left" w:pos="114"/>
              </w:tabs>
              <w:jc w:val="both"/>
              <w:rPr>
                <w:rFonts w:ascii="Times New Roman" w:hAnsi="Times New Roman" w:cs="Times New Roman"/>
                <w:color w:val="000000" w:themeColor="text1"/>
                <w:sz w:val="20"/>
                <w:szCs w:val="20"/>
                <w:lang w:val="uk-UA"/>
              </w:rPr>
            </w:pPr>
            <w:r w:rsidRPr="008A0CE8">
              <w:rPr>
                <w:rFonts w:ascii="Times New Roman" w:hAnsi="Times New Roman" w:cs="Times New Roman"/>
                <w:color w:val="000000" w:themeColor="text1"/>
                <w:sz w:val="20"/>
                <w:szCs w:val="20"/>
                <w:lang w:val="uk-UA"/>
              </w:rPr>
              <w:t>У відділенні протягом 2021 року отримали послугу денного догляду 32 дітей з інвалідністю.</w:t>
            </w:r>
          </w:p>
          <w:p w:rsidR="008A0CE8" w:rsidRDefault="008A0CE8" w:rsidP="008A0CE8">
            <w:pPr>
              <w:tabs>
                <w:tab w:val="left" w:pos="114"/>
              </w:tabs>
              <w:jc w:val="both"/>
              <w:rPr>
                <w:rFonts w:ascii="Times New Roman" w:hAnsi="Times New Roman" w:cs="Times New Roman"/>
                <w:color w:val="000000" w:themeColor="text1"/>
                <w:sz w:val="20"/>
                <w:szCs w:val="20"/>
                <w:lang w:val="uk-UA"/>
              </w:rPr>
            </w:pPr>
            <w:r w:rsidRPr="008A0CE8">
              <w:rPr>
                <w:rFonts w:ascii="Times New Roman" w:hAnsi="Times New Roman" w:cs="Times New Roman"/>
                <w:color w:val="000000" w:themeColor="text1"/>
                <w:sz w:val="20"/>
                <w:szCs w:val="20"/>
                <w:lang w:val="uk-UA"/>
              </w:rPr>
              <w:t xml:space="preserve">Всього фахівцями відділення </w:t>
            </w:r>
            <w:r>
              <w:rPr>
                <w:rFonts w:ascii="Times New Roman" w:hAnsi="Times New Roman" w:cs="Times New Roman"/>
                <w:color w:val="000000" w:themeColor="text1"/>
                <w:sz w:val="20"/>
                <w:szCs w:val="20"/>
                <w:lang w:val="uk-UA"/>
              </w:rPr>
              <w:t>протягом</w:t>
            </w:r>
            <w:r w:rsidR="00EE75D0">
              <w:rPr>
                <w:rFonts w:ascii="Times New Roman" w:hAnsi="Times New Roman" w:cs="Times New Roman"/>
                <w:color w:val="000000" w:themeColor="text1"/>
                <w:sz w:val="20"/>
                <w:szCs w:val="20"/>
                <w:lang w:val="uk-UA"/>
              </w:rPr>
              <w:t xml:space="preserve"> 2021 року надано </w:t>
            </w:r>
            <w:r w:rsidRPr="008A0CE8">
              <w:rPr>
                <w:rFonts w:ascii="Times New Roman" w:hAnsi="Times New Roman" w:cs="Times New Roman"/>
                <w:color w:val="000000" w:themeColor="text1"/>
                <w:sz w:val="20"/>
                <w:szCs w:val="20"/>
                <w:lang w:val="uk-UA"/>
              </w:rPr>
              <w:t xml:space="preserve"> 45042 послуги</w:t>
            </w:r>
            <w:r>
              <w:rPr>
                <w:rFonts w:ascii="Times New Roman" w:hAnsi="Times New Roman" w:cs="Times New Roman"/>
                <w:color w:val="000000" w:themeColor="text1"/>
                <w:sz w:val="20"/>
                <w:szCs w:val="20"/>
                <w:lang w:val="uk-UA"/>
              </w:rPr>
              <w:t>.</w:t>
            </w:r>
          </w:p>
          <w:p w:rsidR="008A0CE8" w:rsidRPr="008A0CE8" w:rsidRDefault="008A0CE8" w:rsidP="008A0CE8">
            <w:pPr>
              <w:jc w:val="both"/>
              <w:rPr>
                <w:rFonts w:ascii="Times New Roman" w:hAnsi="Times New Roman" w:cs="Times New Roman"/>
                <w:color w:val="000000" w:themeColor="text1"/>
                <w:sz w:val="20"/>
                <w:szCs w:val="20"/>
                <w:lang w:val="uk-UA"/>
              </w:rPr>
            </w:pPr>
            <w:r w:rsidRPr="008A0CE8">
              <w:rPr>
                <w:rFonts w:ascii="Times New Roman" w:hAnsi="Times New Roman" w:cs="Times New Roman"/>
                <w:color w:val="000000" w:themeColor="text1"/>
                <w:sz w:val="20"/>
                <w:szCs w:val="20"/>
                <w:lang w:val="uk-UA"/>
              </w:rPr>
              <w:t>У відділенні ранньої соціально-медичної реабілітації дітей з дитячим церебральним паралічем, розумово відсталих дітей та дітей з ураженням центральної нервової системи з порушенням психіки надано послуги 146 дітям з інвалідністю. Щомісячно курс реабілітації проходило 16-18 дітей з інвалідністю.</w:t>
            </w:r>
          </w:p>
          <w:p w:rsidR="008A0CE8" w:rsidRPr="008A0CE8" w:rsidRDefault="008A0CE8" w:rsidP="008A0CE8">
            <w:pPr>
              <w:tabs>
                <w:tab w:val="left" w:pos="114"/>
              </w:tabs>
              <w:jc w:val="both"/>
              <w:rPr>
                <w:rFonts w:ascii="Times New Roman" w:hAnsi="Times New Roman" w:cs="Times New Roman"/>
                <w:color w:val="000000" w:themeColor="text1"/>
                <w:sz w:val="20"/>
                <w:szCs w:val="20"/>
                <w:lang w:val="uk-UA"/>
              </w:rPr>
            </w:pPr>
            <w:r w:rsidRPr="008A0CE8">
              <w:rPr>
                <w:rFonts w:ascii="Times New Roman" w:hAnsi="Times New Roman" w:cs="Times New Roman"/>
                <w:color w:val="000000" w:themeColor="text1"/>
                <w:sz w:val="20"/>
                <w:szCs w:val="20"/>
                <w:lang w:val="uk-UA"/>
              </w:rPr>
              <w:t xml:space="preserve">Всього фахівцями відділення </w:t>
            </w:r>
            <w:r>
              <w:rPr>
                <w:rFonts w:ascii="Times New Roman" w:hAnsi="Times New Roman" w:cs="Times New Roman"/>
                <w:color w:val="000000" w:themeColor="text1"/>
                <w:sz w:val="20"/>
                <w:szCs w:val="20"/>
                <w:lang w:val="uk-UA"/>
              </w:rPr>
              <w:t>протягом звітного періоду</w:t>
            </w:r>
            <w:r w:rsidRPr="008A0CE8">
              <w:rPr>
                <w:rFonts w:ascii="Times New Roman" w:hAnsi="Times New Roman" w:cs="Times New Roman"/>
                <w:color w:val="000000" w:themeColor="text1"/>
                <w:sz w:val="20"/>
                <w:szCs w:val="20"/>
                <w:lang w:val="uk-UA"/>
              </w:rPr>
              <w:t xml:space="preserve"> надано – 44171 послуга.</w:t>
            </w:r>
          </w:p>
          <w:p w:rsidR="00BC7498" w:rsidRPr="00BC7498" w:rsidRDefault="00BC7498" w:rsidP="00BC7498">
            <w:pPr>
              <w:shd w:val="clear" w:color="auto" w:fill="FFFFFF"/>
              <w:tabs>
                <w:tab w:val="left" w:pos="691"/>
              </w:tabs>
              <w:jc w:val="both"/>
              <w:rPr>
                <w:rFonts w:ascii="Times New Roman" w:hAnsi="Times New Roman" w:cs="Times New Roman"/>
                <w:color w:val="000000"/>
                <w:sz w:val="20"/>
                <w:szCs w:val="20"/>
                <w:lang w:val="uk-UA"/>
              </w:rPr>
            </w:pPr>
            <w:r>
              <w:rPr>
                <w:rFonts w:ascii="Times New Roman" w:hAnsi="Times New Roman" w:cs="Times New Roman"/>
                <w:sz w:val="20"/>
                <w:szCs w:val="20"/>
                <w:lang w:val="uk-UA"/>
              </w:rPr>
              <w:t>Протягом</w:t>
            </w:r>
            <w:r w:rsidRPr="00BC7498">
              <w:rPr>
                <w:rFonts w:ascii="Times New Roman" w:hAnsi="Times New Roman" w:cs="Times New Roman"/>
                <w:sz w:val="20"/>
                <w:szCs w:val="20"/>
                <w:lang w:val="uk-UA"/>
              </w:rPr>
              <w:t xml:space="preserve"> </w:t>
            </w:r>
            <w:r w:rsidRPr="0085409E">
              <w:rPr>
                <w:rFonts w:ascii="Times New Roman" w:hAnsi="Times New Roman" w:cs="Times New Roman"/>
                <w:sz w:val="20"/>
                <w:szCs w:val="20"/>
                <w:lang w:val="uk-UA"/>
              </w:rPr>
              <w:t>2021 року спеціалістами</w:t>
            </w:r>
            <w:r w:rsidRPr="00BC7498">
              <w:rPr>
                <w:rFonts w:ascii="Times New Roman" w:hAnsi="Times New Roman" w:cs="Times New Roman"/>
                <w:b/>
                <w:sz w:val="20"/>
                <w:szCs w:val="20"/>
                <w:lang w:val="uk-UA"/>
              </w:rPr>
              <w:t xml:space="preserve"> </w:t>
            </w:r>
            <w:r w:rsidRPr="00BC7498">
              <w:rPr>
                <w:rFonts w:ascii="Times New Roman" w:hAnsi="Times New Roman" w:cs="Times New Roman"/>
                <w:sz w:val="20"/>
                <w:szCs w:val="20"/>
                <w:lang w:val="uk-UA"/>
              </w:rPr>
              <w:t xml:space="preserve"> </w:t>
            </w:r>
            <w:r w:rsidRPr="00305477">
              <w:rPr>
                <w:rFonts w:ascii="Times New Roman" w:hAnsi="Times New Roman" w:cs="Times New Roman"/>
                <w:color w:val="000000" w:themeColor="text1"/>
                <w:sz w:val="20"/>
                <w:szCs w:val="20"/>
                <w:lang w:val="uk-UA"/>
              </w:rPr>
              <w:t>Центр</w:t>
            </w:r>
            <w:r>
              <w:rPr>
                <w:rFonts w:ascii="Times New Roman" w:hAnsi="Times New Roman" w:cs="Times New Roman"/>
                <w:color w:val="000000" w:themeColor="text1"/>
                <w:sz w:val="20"/>
                <w:szCs w:val="20"/>
                <w:lang w:val="uk-UA"/>
              </w:rPr>
              <w:t>у</w:t>
            </w:r>
            <w:r w:rsidRPr="00305477">
              <w:rPr>
                <w:rFonts w:ascii="Times New Roman" w:hAnsi="Times New Roman" w:cs="Times New Roman"/>
                <w:color w:val="000000" w:themeColor="text1"/>
                <w:sz w:val="20"/>
                <w:szCs w:val="20"/>
                <w:lang w:val="uk-UA"/>
              </w:rPr>
              <w:t xml:space="preserve"> соціально-психологічної реабілітації дітей та молоді з функціональними обмеженнями Дарницького району міста Києва</w:t>
            </w:r>
            <w:r>
              <w:rPr>
                <w:rFonts w:ascii="Times New Roman" w:hAnsi="Times New Roman" w:cs="Times New Roman"/>
                <w:color w:val="000000" w:themeColor="text1"/>
                <w:sz w:val="20"/>
                <w:szCs w:val="20"/>
                <w:lang w:val="uk-UA"/>
              </w:rPr>
              <w:t xml:space="preserve"> </w:t>
            </w:r>
            <w:r w:rsidRPr="00305477">
              <w:rPr>
                <w:rFonts w:ascii="Times New Roman" w:hAnsi="Times New Roman" w:cs="Times New Roman"/>
                <w:bCs/>
                <w:color w:val="000000"/>
                <w:sz w:val="20"/>
                <w:szCs w:val="20"/>
                <w:lang w:val="uk-UA"/>
              </w:rPr>
              <w:t xml:space="preserve"> </w:t>
            </w:r>
            <w:r w:rsidRPr="00BC7498">
              <w:rPr>
                <w:rFonts w:ascii="Times New Roman" w:hAnsi="Times New Roman" w:cs="Times New Roman"/>
                <w:sz w:val="20"/>
                <w:szCs w:val="20"/>
                <w:lang w:val="uk-UA"/>
              </w:rPr>
              <w:t xml:space="preserve">було </w:t>
            </w:r>
            <w:r w:rsidRPr="00BC7498">
              <w:rPr>
                <w:rFonts w:ascii="Times New Roman" w:hAnsi="Times New Roman" w:cs="Times New Roman"/>
                <w:color w:val="000000"/>
                <w:sz w:val="20"/>
                <w:szCs w:val="20"/>
                <w:lang w:val="uk-UA"/>
              </w:rPr>
              <w:t xml:space="preserve">надано дітям та молоді з функціональними обмеженнями та членам їх сімей </w:t>
            </w:r>
            <w:r w:rsidR="0085409E" w:rsidRPr="0085409E">
              <w:rPr>
                <w:rFonts w:ascii="Times New Roman" w:hAnsi="Times New Roman" w:cs="Times New Roman"/>
                <w:color w:val="000000"/>
                <w:sz w:val="20"/>
                <w:szCs w:val="20"/>
                <w:lang w:val="uk-UA"/>
              </w:rPr>
              <w:t>8224</w:t>
            </w:r>
            <w:r w:rsidR="0085409E">
              <w:rPr>
                <w:rFonts w:ascii="Times New Roman" w:hAnsi="Times New Roman" w:cs="Times New Roman"/>
                <w:b/>
                <w:color w:val="000000"/>
                <w:sz w:val="20"/>
                <w:szCs w:val="20"/>
                <w:lang w:val="uk-UA"/>
              </w:rPr>
              <w:t xml:space="preserve"> </w:t>
            </w:r>
            <w:r w:rsidRPr="00BC7498">
              <w:rPr>
                <w:rFonts w:ascii="Times New Roman" w:hAnsi="Times New Roman" w:cs="Times New Roman"/>
                <w:color w:val="000000"/>
                <w:sz w:val="20"/>
                <w:szCs w:val="20"/>
                <w:lang w:val="uk-UA"/>
              </w:rPr>
              <w:t>послуг</w:t>
            </w:r>
            <w:r w:rsidR="0085409E">
              <w:rPr>
                <w:rFonts w:ascii="Times New Roman" w:hAnsi="Times New Roman" w:cs="Times New Roman"/>
                <w:color w:val="000000"/>
                <w:sz w:val="20"/>
                <w:szCs w:val="20"/>
                <w:lang w:val="uk-UA"/>
              </w:rPr>
              <w:t>, із них</w:t>
            </w:r>
            <w:r w:rsidRPr="00BC7498">
              <w:rPr>
                <w:rFonts w:ascii="Times New Roman" w:hAnsi="Times New Roman" w:cs="Times New Roman"/>
                <w:color w:val="000000"/>
                <w:sz w:val="20"/>
                <w:szCs w:val="20"/>
                <w:lang w:val="uk-UA"/>
              </w:rPr>
              <w:t xml:space="preserve"> за напрямами</w:t>
            </w:r>
            <w:r>
              <w:rPr>
                <w:rFonts w:ascii="Times New Roman" w:hAnsi="Times New Roman" w:cs="Times New Roman"/>
                <w:color w:val="000000"/>
                <w:sz w:val="20"/>
                <w:szCs w:val="20"/>
                <w:lang w:val="uk-UA"/>
              </w:rPr>
              <w:t>:</w:t>
            </w:r>
            <w:r w:rsidRPr="00BC7498">
              <w:rPr>
                <w:rFonts w:ascii="Times New Roman" w:hAnsi="Times New Roman" w:cs="Times New Roman"/>
                <w:color w:val="000000"/>
                <w:sz w:val="20"/>
                <w:szCs w:val="20"/>
                <w:lang w:val="uk-UA"/>
              </w:rPr>
              <w:t xml:space="preserve"> </w:t>
            </w:r>
          </w:p>
          <w:p w:rsidR="00BC7498" w:rsidRPr="0085409E" w:rsidRDefault="00BC7498" w:rsidP="00BC7498">
            <w:pPr>
              <w:shd w:val="clear" w:color="auto" w:fill="FFFFFF"/>
              <w:tabs>
                <w:tab w:val="left" w:pos="691"/>
              </w:tabs>
              <w:jc w:val="both"/>
              <w:rPr>
                <w:rFonts w:ascii="Times New Roman" w:hAnsi="Times New Roman" w:cs="Times New Roman"/>
                <w:color w:val="000000"/>
                <w:sz w:val="20"/>
                <w:szCs w:val="20"/>
                <w:lang w:val="uk-UA"/>
              </w:rPr>
            </w:pPr>
            <w:r w:rsidRPr="0085409E">
              <w:rPr>
                <w:rFonts w:ascii="Times New Roman" w:hAnsi="Times New Roman" w:cs="Times New Roman"/>
                <w:color w:val="000000"/>
                <w:sz w:val="20"/>
                <w:szCs w:val="20"/>
                <w:lang w:val="uk-UA"/>
              </w:rPr>
              <w:t xml:space="preserve">- </w:t>
            </w:r>
            <w:r w:rsidR="0085409E">
              <w:rPr>
                <w:rFonts w:ascii="Times New Roman" w:hAnsi="Times New Roman" w:cs="Times New Roman"/>
                <w:color w:val="000000"/>
                <w:sz w:val="20"/>
                <w:szCs w:val="20"/>
                <w:lang w:val="uk-UA"/>
              </w:rPr>
              <w:t xml:space="preserve">соціальна адаптація – </w:t>
            </w:r>
            <w:r w:rsidRPr="0085409E">
              <w:rPr>
                <w:rFonts w:ascii="Times New Roman" w:hAnsi="Times New Roman" w:cs="Times New Roman"/>
                <w:color w:val="000000"/>
                <w:sz w:val="20"/>
                <w:szCs w:val="20"/>
                <w:lang w:val="uk-UA"/>
              </w:rPr>
              <w:t>1464</w:t>
            </w:r>
            <w:r w:rsidR="00A96083">
              <w:rPr>
                <w:rFonts w:ascii="Times New Roman" w:hAnsi="Times New Roman" w:cs="Times New Roman"/>
                <w:color w:val="000000"/>
                <w:sz w:val="20"/>
                <w:szCs w:val="20"/>
                <w:lang w:val="uk-UA"/>
              </w:rPr>
              <w:t>;</w:t>
            </w:r>
            <w:r w:rsidR="0085409E">
              <w:rPr>
                <w:rFonts w:ascii="Times New Roman" w:hAnsi="Times New Roman" w:cs="Times New Roman"/>
                <w:color w:val="000000"/>
                <w:sz w:val="20"/>
                <w:szCs w:val="20"/>
                <w:lang w:val="uk-UA"/>
              </w:rPr>
              <w:t xml:space="preserve"> </w:t>
            </w:r>
          </w:p>
          <w:p w:rsidR="00BC7498" w:rsidRPr="0085409E" w:rsidRDefault="0085409E" w:rsidP="00BC7498">
            <w:pPr>
              <w:shd w:val="clear" w:color="auto" w:fill="FFFFFF"/>
              <w:tabs>
                <w:tab w:val="left" w:pos="691"/>
              </w:tabs>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 xml:space="preserve">- </w:t>
            </w:r>
            <w:r w:rsidR="00BC7498" w:rsidRPr="0085409E">
              <w:rPr>
                <w:rFonts w:ascii="Times New Roman" w:hAnsi="Times New Roman" w:cs="Times New Roman"/>
                <w:color w:val="000000"/>
                <w:sz w:val="20"/>
                <w:szCs w:val="20"/>
                <w:lang w:val="uk-UA"/>
              </w:rPr>
              <w:t>соціально-психологічна реабілітація</w:t>
            </w:r>
            <w:r>
              <w:rPr>
                <w:rFonts w:ascii="Times New Roman" w:hAnsi="Times New Roman" w:cs="Times New Roman"/>
                <w:color w:val="000000"/>
                <w:sz w:val="20"/>
                <w:szCs w:val="20"/>
                <w:lang w:val="uk-UA"/>
              </w:rPr>
              <w:t xml:space="preserve"> </w:t>
            </w:r>
            <w:r w:rsidR="00A96083">
              <w:rPr>
                <w:rFonts w:ascii="Times New Roman" w:hAnsi="Times New Roman" w:cs="Times New Roman"/>
                <w:color w:val="000000"/>
                <w:sz w:val="20"/>
                <w:szCs w:val="20"/>
                <w:lang w:val="uk-UA"/>
              </w:rPr>
              <w:t>–</w:t>
            </w:r>
            <w:r>
              <w:rPr>
                <w:rFonts w:ascii="Times New Roman" w:hAnsi="Times New Roman" w:cs="Times New Roman"/>
                <w:color w:val="000000"/>
                <w:sz w:val="20"/>
                <w:szCs w:val="20"/>
                <w:lang w:val="uk-UA"/>
              </w:rPr>
              <w:t xml:space="preserve"> </w:t>
            </w:r>
            <w:r w:rsidR="00BC7498" w:rsidRPr="0085409E">
              <w:rPr>
                <w:rFonts w:ascii="Times New Roman" w:hAnsi="Times New Roman" w:cs="Times New Roman"/>
                <w:color w:val="000000"/>
                <w:sz w:val="20"/>
                <w:szCs w:val="20"/>
                <w:lang w:val="uk-UA"/>
              </w:rPr>
              <w:t>2918</w:t>
            </w:r>
            <w:r w:rsidR="00A96083">
              <w:rPr>
                <w:rFonts w:ascii="Times New Roman" w:hAnsi="Times New Roman" w:cs="Times New Roman"/>
                <w:color w:val="000000"/>
                <w:sz w:val="20"/>
                <w:szCs w:val="20"/>
                <w:lang w:val="uk-UA"/>
              </w:rPr>
              <w:t>;</w:t>
            </w:r>
          </w:p>
          <w:p w:rsidR="00BC7498" w:rsidRPr="0085409E" w:rsidRDefault="0085409E" w:rsidP="00BC7498">
            <w:pPr>
              <w:shd w:val="clear" w:color="auto" w:fill="FFFFFF"/>
              <w:tabs>
                <w:tab w:val="left" w:pos="691"/>
              </w:tabs>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 xml:space="preserve">- </w:t>
            </w:r>
            <w:r w:rsidR="00BC7498" w:rsidRPr="0085409E">
              <w:rPr>
                <w:rFonts w:ascii="Times New Roman" w:hAnsi="Times New Roman" w:cs="Times New Roman"/>
                <w:color w:val="000000"/>
                <w:sz w:val="20"/>
                <w:szCs w:val="20"/>
                <w:lang w:val="uk-UA"/>
              </w:rPr>
              <w:t>соціальна реабілітація</w:t>
            </w:r>
            <w:r>
              <w:rPr>
                <w:rFonts w:ascii="Times New Roman" w:hAnsi="Times New Roman" w:cs="Times New Roman"/>
                <w:color w:val="000000"/>
                <w:sz w:val="20"/>
                <w:szCs w:val="20"/>
                <w:lang w:val="uk-UA"/>
              </w:rPr>
              <w:t xml:space="preserve"> </w:t>
            </w:r>
            <w:r w:rsidR="00A96083">
              <w:rPr>
                <w:rFonts w:ascii="Times New Roman" w:hAnsi="Times New Roman" w:cs="Times New Roman"/>
                <w:color w:val="000000"/>
                <w:sz w:val="20"/>
                <w:szCs w:val="20"/>
                <w:lang w:val="uk-UA"/>
              </w:rPr>
              <w:t>–</w:t>
            </w:r>
            <w:r>
              <w:rPr>
                <w:rFonts w:ascii="Times New Roman" w:hAnsi="Times New Roman" w:cs="Times New Roman"/>
                <w:color w:val="000000"/>
                <w:sz w:val="20"/>
                <w:szCs w:val="20"/>
                <w:lang w:val="uk-UA"/>
              </w:rPr>
              <w:t xml:space="preserve"> </w:t>
            </w:r>
            <w:r w:rsidR="00BC7498" w:rsidRPr="0085409E">
              <w:rPr>
                <w:rFonts w:ascii="Times New Roman" w:hAnsi="Times New Roman" w:cs="Times New Roman"/>
                <w:color w:val="000000"/>
                <w:sz w:val="20"/>
                <w:szCs w:val="20"/>
                <w:lang w:val="uk-UA"/>
              </w:rPr>
              <w:t>513</w:t>
            </w:r>
            <w:r w:rsidR="00A96083">
              <w:rPr>
                <w:rFonts w:ascii="Times New Roman" w:hAnsi="Times New Roman" w:cs="Times New Roman"/>
                <w:color w:val="000000"/>
                <w:sz w:val="20"/>
                <w:szCs w:val="20"/>
                <w:lang w:val="uk-UA"/>
              </w:rPr>
              <w:t>;</w:t>
            </w:r>
          </w:p>
          <w:p w:rsidR="00BC7498" w:rsidRPr="0085409E" w:rsidRDefault="0085409E" w:rsidP="00BC7498">
            <w:pPr>
              <w:shd w:val="clear" w:color="auto" w:fill="FFFFFF"/>
              <w:tabs>
                <w:tab w:val="left" w:pos="691"/>
              </w:tabs>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 xml:space="preserve">- </w:t>
            </w:r>
            <w:r w:rsidR="00BC7498" w:rsidRPr="0085409E">
              <w:rPr>
                <w:rFonts w:ascii="Times New Roman" w:hAnsi="Times New Roman" w:cs="Times New Roman"/>
                <w:color w:val="000000"/>
                <w:sz w:val="20"/>
                <w:szCs w:val="20"/>
                <w:lang w:val="uk-UA"/>
              </w:rPr>
              <w:t>консультування</w:t>
            </w:r>
            <w:r>
              <w:rPr>
                <w:rFonts w:ascii="Times New Roman" w:hAnsi="Times New Roman" w:cs="Times New Roman"/>
                <w:color w:val="000000"/>
                <w:sz w:val="20"/>
                <w:szCs w:val="20"/>
                <w:lang w:val="uk-UA"/>
              </w:rPr>
              <w:t xml:space="preserve"> </w:t>
            </w:r>
            <w:r w:rsidR="00A96083">
              <w:rPr>
                <w:rFonts w:ascii="Times New Roman" w:hAnsi="Times New Roman" w:cs="Times New Roman"/>
                <w:color w:val="000000"/>
                <w:sz w:val="20"/>
                <w:szCs w:val="20"/>
                <w:lang w:val="uk-UA"/>
              </w:rPr>
              <w:t>–</w:t>
            </w:r>
            <w:r>
              <w:rPr>
                <w:rFonts w:ascii="Times New Roman" w:hAnsi="Times New Roman" w:cs="Times New Roman"/>
                <w:color w:val="000000"/>
                <w:sz w:val="20"/>
                <w:szCs w:val="20"/>
                <w:lang w:val="uk-UA"/>
              </w:rPr>
              <w:t xml:space="preserve"> </w:t>
            </w:r>
            <w:r w:rsidR="00BC7498" w:rsidRPr="0085409E">
              <w:rPr>
                <w:rFonts w:ascii="Times New Roman" w:hAnsi="Times New Roman" w:cs="Times New Roman"/>
                <w:color w:val="000000"/>
                <w:sz w:val="20"/>
                <w:szCs w:val="20"/>
                <w:lang w:val="uk-UA"/>
              </w:rPr>
              <w:t>2723</w:t>
            </w:r>
            <w:r w:rsidR="00A96083">
              <w:rPr>
                <w:rFonts w:ascii="Times New Roman" w:hAnsi="Times New Roman" w:cs="Times New Roman"/>
                <w:color w:val="000000"/>
                <w:sz w:val="20"/>
                <w:szCs w:val="20"/>
                <w:lang w:val="uk-UA"/>
              </w:rPr>
              <w:t>;</w:t>
            </w:r>
          </w:p>
          <w:p w:rsidR="0085409E" w:rsidRDefault="0085409E" w:rsidP="00BC7498">
            <w:pPr>
              <w:shd w:val="clear" w:color="auto" w:fill="FFFFFF"/>
              <w:tabs>
                <w:tab w:val="left" w:pos="691"/>
              </w:tabs>
              <w:jc w:val="both"/>
              <w:rPr>
                <w:rFonts w:ascii="Times New Roman" w:hAnsi="Times New Roman" w:cs="Times New Roman"/>
                <w:b/>
                <w:color w:val="000000"/>
                <w:sz w:val="20"/>
                <w:szCs w:val="20"/>
                <w:lang w:val="uk-UA"/>
              </w:rPr>
            </w:pPr>
            <w:r>
              <w:rPr>
                <w:rFonts w:ascii="Times New Roman" w:hAnsi="Times New Roman" w:cs="Times New Roman"/>
                <w:color w:val="000000"/>
                <w:sz w:val="20"/>
                <w:szCs w:val="20"/>
                <w:lang w:val="uk-UA"/>
              </w:rPr>
              <w:t>- с</w:t>
            </w:r>
            <w:r w:rsidR="00BC7498" w:rsidRPr="0085409E">
              <w:rPr>
                <w:rFonts w:ascii="Times New Roman" w:hAnsi="Times New Roman" w:cs="Times New Roman"/>
                <w:color w:val="000000"/>
                <w:sz w:val="20"/>
                <w:szCs w:val="20"/>
                <w:lang w:val="uk-UA"/>
              </w:rPr>
              <w:t>оціальна профілактика</w:t>
            </w:r>
            <w:r>
              <w:rPr>
                <w:rFonts w:ascii="Times New Roman" w:hAnsi="Times New Roman" w:cs="Times New Roman"/>
                <w:color w:val="000000"/>
                <w:sz w:val="20"/>
                <w:szCs w:val="20"/>
                <w:lang w:val="uk-UA"/>
              </w:rPr>
              <w:t xml:space="preserve"> </w:t>
            </w:r>
            <w:r w:rsidR="00A96083">
              <w:rPr>
                <w:rFonts w:ascii="Times New Roman" w:hAnsi="Times New Roman" w:cs="Times New Roman"/>
                <w:color w:val="000000"/>
                <w:sz w:val="20"/>
                <w:szCs w:val="20"/>
                <w:lang w:val="uk-UA"/>
              </w:rPr>
              <w:t>–</w:t>
            </w:r>
            <w:r>
              <w:rPr>
                <w:rFonts w:ascii="Times New Roman" w:hAnsi="Times New Roman" w:cs="Times New Roman"/>
                <w:color w:val="000000"/>
                <w:sz w:val="20"/>
                <w:szCs w:val="20"/>
                <w:lang w:val="uk-UA"/>
              </w:rPr>
              <w:t xml:space="preserve"> </w:t>
            </w:r>
            <w:r w:rsidR="00BC7498" w:rsidRPr="0085409E">
              <w:rPr>
                <w:rFonts w:ascii="Times New Roman" w:hAnsi="Times New Roman" w:cs="Times New Roman"/>
                <w:color w:val="000000"/>
                <w:sz w:val="20"/>
                <w:szCs w:val="20"/>
                <w:lang w:val="uk-UA"/>
              </w:rPr>
              <w:t>606</w:t>
            </w:r>
            <w:r w:rsidR="00A96083">
              <w:rPr>
                <w:rFonts w:ascii="Times New Roman" w:hAnsi="Times New Roman" w:cs="Times New Roman"/>
                <w:color w:val="000000"/>
                <w:sz w:val="20"/>
                <w:szCs w:val="20"/>
                <w:lang w:val="uk-UA"/>
              </w:rPr>
              <w:t>.</w:t>
            </w:r>
            <w:r w:rsidR="00BC7498" w:rsidRPr="0085409E">
              <w:rPr>
                <w:rFonts w:ascii="Times New Roman" w:hAnsi="Times New Roman" w:cs="Times New Roman"/>
                <w:b/>
                <w:color w:val="000000"/>
                <w:sz w:val="20"/>
                <w:szCs w:val="20"/>
                <w:lang w:val="uk-UA"/>
              </w:rPr>
              <w:t xml:space="preserve"> </w:t>
            </w:r>
          </w:p>
          <w:p w:rsidR="00BC7498" w:rsidRPr="0085409E" w:rsidRDefault="00BC7498" w:rsidP="00BC7498">
            <w:pPr>
              <w:shd w:val="clear" w:color="auto" w:fill="FFFFFF"/>
              <w:tabs>
                <w:tab w:val="left" w:pos="691"/>
              </w:tabs>
              <w:jc w:val="both"/>
              <w:rPr>
                <w:rFonts w:ascii="Times New Roman" w:hAnsi="Times New Roman" w:cs="Times New Roman"/>
                <w:color w:val="000000"/>
                <w:sz w:val="20"/>
                <w:szCs w:val="20"/>
                <w:lang w:val="uk-UA"/>
              </w:rPr>
            </w:pPr>
            <w:r w:rsidRPr="0085409E">
              <w:rPr>
                <w:rFonts w:ascii="Times New Roman" w:hAnsi="Times New Roman" w:cs="Times New Roman"/>
                <w:color w:val="000000"/>
                <w:sz w:val="20"/>
                <w:szCs w:val="20"/>
                <w:lang w:val="uk-UA"/>
              </w:rPr>
              <w:t>Кількість масових заходів / чисельність учасників - 10/229</w:t>
            </w:r>
          </w:p>
          <w:p w:rsidR="00BC7498" w:rsidRPr="00A96083" w:rsidRDefault="00BC7498" w:rsidP="00DE1D83">
            <w:pPr>
              <w:jc w:val="both"/>
              <w:rPr>
                <w:rFonts w:ascii="Times New Roman" w:hAnsi="Times New Roman" w:cs="Times New Roman"/>
                <w:sz w:val="20"/>
                <w:szCs w:val="20"/>
                <w:lang w:val="uk-UA"/>
              </w:rPr>
            </w:pPr>
          </w:p>
        </w:tc>
        <w:tc>
          <w:tcPr>
            <w:tcW w:w="2977" w:type="dxa"/>
          </w:tcPr>
          <w:p w:rsidR="007941C0" w:rsidRPr="000B7C40" w:rsidRDefault="007941C0" w:rsidP="007941C0">
            <w:pPr>
              <w:jc w:val="center"/>
              <w:rPr>
                <w:rFonts w:ascii="Times New Roman" w:hAnsi="Times New Roman" w:cs="Times New Roman"/>
                <w:sz w:val="20"/>
                <w:szCs w:val="20"/>
                <w:lang w:val="uk-UA"/>
              </w:rPr>
            </w:pPr>
          </w:p>
        </w:tc>
      </w:tr>
      <w:tr w:rsidR="007941C0" w:rsidRPr="000B7C40" w:rsidTr="002C7CA5">
        <w:tc>
          <w:tcPr>
            <w:tcW w:w="666" w:type="dxa"/>
          </w:tcPr>
          <w:p w:rsidR="007941C0" w:rsidRPr="000B7C40" w:rsidRDefault="007941C0" w:rsidP="007941C0">
            <w:pPr>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70</w:t>
            </w:r>
          </w:p>
        </w:tc>
        <w:tc>
          <w:tcPr>
            <w:tcW w:w="3257" w:type="dxa"/>
          </w:tcPr>
          <w:p w:rsidR="007941C0" w:rsidRPr="000B7C40" w:rsidRDefault="007941C0" w:rsidP="007941C0">
            <w:pPr>
              <w:jc w:val="both"/>
              <w:rPr>
                <w:rFonts w:ascii="Times New Roman" w:hAnsi="Times New Roman" w:cs="Times New Roman"/>
                <w:sz w:val="20"/>
                <w:szCs w:val="20"/>
                <w:lang w:val="uk-UA"/>
              </w:rPr>
            </w:pPr>
            <w:r w:rsidRPr="000B7C40">
              <w:rPr>
                <w:rFonts w:ascii="Times New Roman" w:hAnsi="Times New Roman" w:cs="Times New Roman"/>
                <w:sz w:val="20"/>
                <w:szCs w:val="20"/>
                <w:lang w:val="uk-UA" w:eastAsia="uk-UA"/>
              </w:rPr>
              <w:t>Відкриття дитячих будинків сімейного типу</w:t>
            </w:r>
          </w:p>
        </w:tc>
        <w:tc>
          <w:tcPr>
            <w:tcW w:w="1889" w:type="dxa"/>
            <w:vAlign w:val="center"/>
          </w:tcPr>
          <w:p w:rsidR="007941C0" w:rsidRPr="000B7C40" w:rsidRDefault="007941C0" w:rsidP="007941C0">
            <w:pPr>
              <w:jc w:val="center"/>
              <w:rPr>
                <w:rFonts w:ascii="Times New Roman" w:hAnsi="Times New Roman" w:cs="Times New Roman"/>
                <w:sz w:val="20"/>
                <w:szCs w:val="20"/>
                <w:lang w:val="uk-UA"/>
              </w:rPr>
            </w:pPr>
            <w:r w:rsidRPr="00A96083">
              <w:rPr>
                <w:rFonts w:ascii="Times New Roman" w:hAnsi="Times New Roman" w:cs="Times New Roman"/>
                <w:color w:val="000000" w:themeColor="text1"/>
                <w:sz w:val="20"/>
                <w:szCs w:val="20"/>
                <w:lang w:val="uk-UA"/>
              </w:rPr>
              <w:t>2021-2023</w:t>
            </w:r>
          </w:p>
        </w:tc>
        <w:tc>
          <w:tcPr>
            <w:tcW w:w="1701" w:type="dxa"/>
            <w:vAlign w:val="center"/>
          </w:tcPr>
          <w:p w:rsidR="007941C0" w:rsidRPr="000B7C40" w:rsidRDefault="007941C0" w:rsidP="007941C0">
            <w:pPr>
              <w:jc w:val="center"/>
              <w:rPr>
                <w:rFonts w:ascii="Times New Roman" w:hAnsi="Times New Roman" w:cs="Times New Roman"/>
                <w:sz w:val="20"/>
                <w:szCs w:val="20"/>
                <w:lang w:val="uk-UA"/>
              </w:rPr>
            </w:pPr>
            <w:r>
              <w:rPr>
                <w:rFonts w:ascii="Times New Roman" w:hAnsi="Times New Roman" w:cs="Times New Roman"/>
                <w:sz w:val="20"/>
                <w:szCs w:val="20"/>
                <w:lang w:val="uk-UA"/>
              </w:rPr>
              <w:t>У процесі виконання</w:t>
            </w:r>
          </w:p>
        </w:tc>
        <w:tc>
          <w:tcPr>
            <w:tcW w:w="5245" w:type="dxa"/>
          </w:tcPr>
          <w:p w:rsidR="007941C0" w:rsidRPr="00CC2198" w:rsidRDefault="003A44B4" w:rsidP="003A44B4">
            <w:pPr>
              <w:jc w:val="both"/>
              <w:rPr>
                <w:rFonts w:ascii="Times New Roman" w:hAnsi="Times New Roman" w:cs="Times New Roman"/>
                <w:sz w:val="20"/>
                <w:szCs w:val="20"/>
                <w:lang w:val="uk-UA"/>
              </w:rPr>
            </w:pPr>
            <w:r w:rsidRPr="00CC2198">
              <w:rPr>
                <w:rFonts w:ascii="Times New Roman" w:hAnsi="Times New Roman" w:cs="Times New Roman"/>
                <w:color w:val="000000"/>
                <w:sz w:val="20"/>
                <w:szCs w:val="20"/>
                <w:lang w:val="uk-UA"/>
              </w:rPr>
              <w:t>Протягом 2021 року створено 1 дитячий будинок сімейного типу та 2 прийомні сім’ї.</w:t>
            </w:r>
          </w:p>
        </w:tc>
        <w:tc>
          <w:tcPr>
            <w:tcW w:w="2977" w:type="dxa"/>
          </w:tcPr>
          <w:p w:rsidR="007941C0" w:rsidRPr="000B7C40" w:rsidRDefault="007941C0" w:rsidP="007941C0">
            <w:pPr>
              <w:jc w:val="center"/>
              <w:rPr>
                <w:rFonts w:ascii="Times New Roman" w:hAnsi="Times New Roman" w:cs="Times New Roman"/>
                <w:sz w:val="20"/>
                <w:szCs w:val="20"/>
                <w:lang w:val="uk-UA"/>
              </w:rPr>
            </w:pPr>
          </w:p>
        </w:tc>
      </w:tr>
      <w:tr w:rsidR="007941C0" w:rsidRPr="00556F04" w:rsidTr="002C7CA5">
        <w:tc>
          <w:tcPr>
            <w:tcW w:w="666" w:type="dxa"/>
          </w:tcPr>
          <w:p w:rsidR="007941C0" w:rsidRPr="000B7C40" w:rsidRDefault="007941C0" w:rsidP="007941C0">
            <w:pPr>
              <w:jc w:val="center"/>
              <w:rPr>
                <w:rFonts w:ascii="Times New Roman" w:hAnsi="Times New Roman" w:cs="Times New Roman"/>
                <w:sz w:val="20"/>
                <w:szCs w:val="20"/>
                <w:lang w:val="uk-UA"/>
              </w:rPr>
            </w:pPr>
            <w:r>
              <w:rPr>
                <w:rFonts w:ascii="Times New Roman" w:hAnsi="Times New Roman" w:cs="Times New Roman"/>
                <w:sz w:val="20"/>
                <w:szCs w:val="20"/>
                <w:lang w:val="uk-UA"/>
              </w:rPr>
              <w:t>72</w:t>
            </w:r>
          </w:p>
        </w:tc>
        <w:tc>
          <w:tcPr>
            <w:tcW w:w="3257" w:type="dxa"/>
          </w:tcPr>
          <w:p w:rsidR="007941C0" w:rsidRPr="000B7C40" w:rsidRDefault="007941C0" w:rsidP="007941C0">
            <w:pPr>
              <w:jc w:val="both"/>
              <w:rPr>
                <w:rFonts w:ascii="Times New Roman" w:hAnsi="Times New Roman" w:cs="Times New Roman"/>
                <w:sz w:val="20"/>
                <w:szCs w:val="20"/>
                <w:lang w:val="uk-UA"/>
              </w:rPr>
            </w:pPr>
            <w:r w:rsidRPr="000B7C40">
              <w:rPr>
                <w:rFonts w:ascii="Times New Roman" w:hAnsi="Times New Roman" w:cs="Times New Roman"/>
                <w:bCs/>
                <w:sz w:val="20"/>
                <w:szCs w:val="20"/>
                <w:lang w:val="uk-UA" w:eastAsia="uk-UA"/>
              </w:rPr>
              <w:t>Створення центрів (закладів) соціально-психологічної реабілітації для дітей та молоді з інвалідністю</w:t>
            </w:r>
          </w:p>
        </w:tc>
        <w:tc>
          <w:tcPr>
            <w:tcW w:w="1889" w:type="dxa"/>
            <w:vAlign w:val="center"/>
          </w:tcPr>
          <w:p w:rsidR="007941C0" w:rsidRPr="000B7C40" w:rsidRDefault="007941C0" w:rsidP="007941C0">
            <w:pPr>
              <w:jc w:val="center"/>
              <w:rPr>
                <w:rFonts w:ascii="Times New Roman" w:hAnsi="Times New Roman" w:cs="Times New Roman"/>
                <w:sz w:val="20"/>
                <w:szCs w:val="20"/>
                <w:lang w:val="uk-UA"/>
              </w:rPr>
            </w:pPr>
            <w:r w:rsidRPr="000E650E">
              <w:rPr>
                <w:rFonts w:ascii="Times New Roman" w:hAnsi="Times New Roman" w:cs="Times New Roman"/>
                <w:color w:val="000000" w:themeColor="text1"/>
                <w:sz w:val="20"/>
                <w:szCs w:val="20"/>
              </w:rPr>
              <w:t>2021-2023</w:t>
            </w:r>
          </w:p>
        </w:tc>
        <w:tc>
          <w:tcPr>
            <w:tcW w:w="1701" w:type="dxa"/>
            <w:vAlign w:val="center"/>
          </w:tcPr>
          <w:p w:rsidR="007941C0" w:rsidRPr="000B7C40" w:rsidRDefault="007941C0" w:rsidP="007941C0">
            <w:pPr>
              <w:jc w:val="center"/>
              <w:rPr>
                <w:rFonts w:ascii="Times New Roman" w:hAnsi="Times New Roman" w:cs="Times New Roman"/>
                <w:sz w:val="20"/>
                <w:szCs w:val="20"/>
                <w:lang w:val="uk-UA"/>
              </w:rPr>
            </w:pPr>
            <w:r>
              <w:rPr>
                <w:rFonts w:ascii="Times New Roman" w:hAnsi="Times New Roman" w:cs="Times New Roman"/>
                <w:sz w:val="20"/>
                <w:szCs w:val="20"/>
                <w:lang w:val="uk-UA"/>
              </w:rPr>
              <w:t>У процесі виконання</w:t>
            </w:r>
          </w:p>
        </w:tc>
        <w:tc>
          <w:tcPr>
            <w:tcW w:w="5245" w:type="dxa"/>
          </w:tcPr>
          <w:p w:rsidR="007941C0" w:rsidRPr="000B7C40" w:rsidRDefault="00DE1D83" w:rsidP="00DE1D83">
            <w:pPr>
              <w:tabs>
                <w:tab w:val="left" w:pos="191"/>
              </w:tabs>
              <w:jc w:val="both"/>
              <w:rPr>
                <w:rFonts w:ascii="Times New Roman" w:hAnsi="Times New Roman" w:cs="Times New Roman"/>
                <w:sz w:val="20"/>
                <w:szCs w:val="20"/>
                <w:lang w:val="uk-UA"/>
              </w:rPr>
            </w:pPr>
            <w:r w:rsidRPr="00DE1D83">
              <w:rPr>
                <w:rFonts w:ascii="Times New Roman" w:hAnsi="Times New Roman" w:cs="Times New Roman"/>
                <w:color w:val="000000" w:themeColor="text1"/>
                <w:sz w:val="20"/>
                <w:szCs w:val="20"/>
                <w:lang w:val="uk-UA"/>
              </w:rPr>
              <w:t>Створено Центр трудової реабілітації для молоді з інвалідністю.</w:t>
            </w:r>
          </w:p>
        </w:tc>
        <w:tc>
          <w:tcPr>
            <w:tcW w:w="2977" w:type="dxa"/>
          </w:tcPr>
          <w:p w:rsidR="007941C0" w:rsidRPr="000B7C40" w:rsidRDefault="007941C0" w:rsidP="007941C0">
            <w:pPr>
              <w:jc w:val="center"/>
              <w:rPr>
                <w:rFonts w:ascii="Times New Roman" w:hAnsi="Times New Roman" w:cs="Times New Roman"/>
                <w:sz w:val="20"/>
                <w:szCs w:val="20"/>
                <w:lang w:val="uk-UA"/>
              </w:rPr>
            </w:pPr>
          </w:p>
        </w:tc>
      </w:tr>
      <w:tr w:rsidR="007941C0" w:rsidRPr="00E1239A" w:rsidTr="00E1239A">
        <w:tc>
          <w:tcPr>
            <w:tcW w:w="666" w:type="dxa"/>
          </w:tcPr>
          <w:p w:rsidR="007941C0" w:rsidRPr="000B7C40" w:rsidRDefault="007941C0" w:rsidP="007941C0">
            <w:pPr>
              <w:jc w:val="center"/>
              <w:rPr>
                <w:rFonts w:ascii="Times New Roman" w:hAnsi="Times New Roman" w:cs="Times New Roman"/>
                <w:sz w:val="20"/>
                <w:szCs w:val="20"/>
                <w:lang w:val="uk-UA"/>
              </w:rPr>
            </w:pPr>
            <w:bookmarkStart w:id="0" w:name="_GoBack" w:colFirst="4" w:colLast="4"/>
            <w:r w:rsidRPr="000B7C40">
              <w:rPr>
                <w:rFonts w:ascii="Times New Roman" w:hAnsi="Times New Roman" w:cs="Times New Roman"/>
                <w:sz w:val="20"/>
                <w:szCs w:val="20"/>
                <w:lang w:val="uk-UA"/>
              </w:rPr>
              <w:t>7</w:t>
            </w:r>
            <w:r>
              <w:rPr>
                <w:rFonts w:ascii="Times New Roman" w:hAnsi="Times New Roman" w:cs="Times New Roman"/>
                <w:sz w:val="20"/>
                <w:szCs w:val="20"/>
                <w:lang w:val="uk-UA"/>
              </w:rPr>
              <w:t>4</w:t>
            </w:r>
          </w:p>
        </w:tc>
        <w:tc>
          <w:tcPr>
            <w:tcW w:w="3257" w:type="dxa"/>
          </w:tcPr>
          <w:p w:rsidR="007941C0" w:rsidRPr="000B7C40" w:rsidRDefault="007941C0" w:rsidP="007941C0">
            <w:pPr>
              <w:jc w:val="both"/>
              <w:rPr>
                <w:rFonts w:ascii="Times New Roman" w:hAnsi="Times New Roman" w:cs="Times New Roman"/>
                <w:sz w:val="20"/>
                <w:szCs w:val="20"/>
                <w:lang w:val="uk-UA"/>
              </w:rPr>
            </w:pPr>
            <w:r w:rsidRPr="000B7C40">
              <w:rPr>
                <w:rFonts w:ascii="Times New Roman" w:hAnsi="Times New Roman" w:cs="Times New Roman"/>
                <w:sz w:val="20"/>
                <w:szCs w:val="20"/>
                <w:lang w:val="uk-UA" w:eastAsia="uk-UA"/>
              </w:rPr>
              <w:t>Розвиток мережі соціальних квартир для вразливих груп населення (мати-одиначки, діти-сироти, діти, позбавлені батьківського піклування, та особи з їх числа)</w:t>
            </w:r>
          </w:p>
        </w:tc>
        <w:tc>
          <w:tcPr>
            <w:tcW w:w="1889" w:type="dxa"/>
            <w:vAlign w:val="center"/>
          </w:tcPr>
          <w:p w:rsidR="007941C0" w:rsidRPr="000B7C40" w:rsidRDefault="007941C0" w:rsidP="007941C0">
            <w:pPr>
              <w:jc w:val="center"/>
              <w:rPr>
                <w:rFonts w:ascii="Times New Roman" w:hAnsi="Times New Roman" w:cs="Times New Roman"/>
                <w:sz w:val="20"/>
                <w:szCs w:val="20"/>
                <w:lang w:val="uk-UA"/>
              </w:rPr>
            </w:pPr>
            <w:r w:rsidRPr="000E650E">
              <w:rPr>
                <w:rFonts w:ascii="Times New Roman" w:hAnsi="Times New Roman" w:cs="Times New Roman"/>
                <w:color w:val="000000" w:themeColor="text1"/>
                <w:sz w:val="20"/>
                <w:szCs w:val="20"/>
              </w:rPr>
              <w:t>2021-2023</w:t>
            </w:r>
          </w:p>
        </w:tc>
        <w:tc>
          <w:tcPr>
            <w:tcW w:w="1701" w:type="dxa"/>
            <w:vAlign w:val="center"/>
          </w:tcPr>
          <w:p w:rsidR="007941C0" w:rsidRPr="000B7C40" w:rsidRDefault="007941C0" w:rsidP="007941C0">
            <w:pPr>
              <w:jc w:val="center"/>
              <w:rPr>
                <w:rFonts w:ascii="Times New Roman" w:hAnsi="Times New Roman" w:cs="Times New Roman"/>
                <w:sz w:val="20"/>
                <w:szCs w:val="20"/>
                <w:lang w:val="uk-UA"/>
              </w:rPr>
            </w:pPr>
            <w:r>
              <w:rPr>
                <w:rFonts w:ascii="Times New Roman" w:hAnsi="Times New Roman" w:cs="Times New Roman"/>
                <w:sz w:val="20"/>
                <w:szCs w:val="20"/>
                <w:lang w:val="uk-UA"/>
              </w:rPr>
              <w:t>У процесі виконання</w:t>
            </w:r>
          </w:p>
        </w:tc>
        <w:tc>
          <w:tcPr>
            <w:tcW w:w="5245" w:type="dxa"/>
            <w:vAlign w:val="center"/>
          </w:tcPr>
          <w:p w:rsidR="007941C0" w:rsidRPr="000B7C40" w:rsidRDefault="00E1239A" w:rsidP="00E1239A">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2977" w:type="dxa"/>
          </w:tcPr>
          <w:p w:rsidR="007941C0" w:rsidRPr="000B7C40" w:rsidRDefault="00E1239A" w:rsidP="00E1239A">
            <w:pPr>
              <w:jc w:val="both"/>
              <w:rPr>
                <w:rFonts w:ascii="Times New Roman" w:hAnsi="Times New Roman" w:cs="Times New Roman"/>
                <w:sz w:val="20"/>
                <w:szCs w:val="20"/>
                <w:lang w:val="uk-UA"/>
              </w:rPr>
            </w:pPr>
            <w:r w:rsidRPr="00E1239A">
              <w:rPr>
                <w:rFonts w:ascii="Times New Roman" w:hAnsi="Times New Roman" w:cs="Times New Roman"/>
                <w:sz w:val="20"/>
                <w:szCs w:val="20"/>
                <w:lang w:val="uk-UA"/>
              </w:rPr>
              <w:t>У 2021 році  не планувалося відкриття соціальних квартир, створення центрів соціальної підтримки дітей та сім’ї, закладів для дітей-сиріт, дітей, позбавлених батьківського піклування</w:t>
            </w:r>
          </w:p>
        </w:tc>
      </w:tr>
      <w:bookmarkEnd w:id="0"/>
      <w:tr w:rsidR="007941C0" w:rsidRPr="00FD7E7A" w:rsidTr="002C7CA5">
        <w:tc>
          <w:tcPr>
            <w:tcW w:w="666" w:type="dxa"/>
          </w:tcPr>
          <w:p w:rsidR="007941C0" w:rsidRPr="000B7C40" w:rsidRDefault="007941C0" w:rsidP="007941C0">
            <w:pPr>
              <w:jc w:val="center"/>
              <w:rPr>
                <w:rFonts w:ascii="Times New Roman" w:hAnsi="Times New Roman" w:cs="Times New Roman"/>
                <w:sz w:val="20"/>
                <w:szCs w:val="20"/>
                <w:lang w:val="uk-UA"/>
              </w:rPr>
            </w:pPr>
            <w:r w:rsidRPr="000B7C40">
              <w:rPr>
                <w:rFonts w:ascii="Times New Roman" w:hAnsi="Times New Roman" w:cs="Times New Roman"/>
                <w:sz w:val="20"/>
                <w:szCs w:val="20"/>
                <w:lang w:val="uk-UA"/>
              </w:rPr>
              <w:t>8</w:t>
            </w:r>
            <w:r>
              <w:rPr>
                <w:rFonts w:ascii="Times New Roman" w:hAnsi="Times New Roman" w:cs="Times New Roman"/>
                <w:sz w:val="20"/>
                <w:szCs w:val="20"/>
                <w:lang w:val="uk-UA"/>
              </w:rPr>
              <w:t>4</w:t>
            </w:r>
          </w:p>
        </w:tc>
        <w:tc>
          <w:tcPr>
            <w:tcW w:w="3257" w:type="dxa"/>
          </w:tcPr>
          <w:p w:rsidR="007941C0" w:rsidRPr="000B7C40" w:rsidRDefault="007941C0" w:rsidP="007941C0">
            <w:pPr>
              <w:jc w:val="both"/>
              <w:rPr>
                <w:rFonts w:ascii="Times New Roman" w:hAnsi="Times New Roman" w:cs="Times New Roman"/>
                <w:sz w:val="20"/>
                <w:szCs w:val="20"/>
                <w:lang w:val="uk-UA"/>
              </w:rPr>
            </w:pPr>
            <w:r w:rsidRPr="000B7C40">
              <w:rPr>
                <w:rFonts w:ascii="Times New Roman" w:eastAsia="Arial,Bold" w:hAnsi="Times New Roman" w:cs="Times New Roman"/>
                <w:sz w:val="20"/>
                <w:szCs w:val="20"/>
                <w:lang w:val="uk-UA" w:eastAsia="uk-UA"/>
              </w:rPr>
              <w:t>Розвиток сімейних форм виховання для дітей-сиріт, дітей, позбавлених батьківського піклування, та альтернативних форм догляду дітей, які опинилися у складних життєвих обставинах</w:t>
            </w:r>
          </w:p>
        </w:tc>
        <w:tc>
          <w:tcPr>
            <w:tcW w:w="1889" w:type="dxa"/>
            <w:vAlign w:val="center"/>
          </w:tcPr>
          <w:p w:rsidR="007941C0" w:rsidRPr="000B7C40" w:rsidRDefault="007941C0" w:rsidP="007941C0">
            <w:pPr>
              <w:jc w:val="center"/>
              <w:rPr>
                <w:rFonts w:ascii="Times New Roman" w:hAnsi="Times New Roman" w:cs="Times New Roman"/>
                <w:sz w:val="20"/>
                <w:szCs w:val="20"/>
                <w:lang w:val="uk-UA"/>
              </w:rPr>
            </w:pPr>
            <w:r w:rsidRPr="000E650E">
              <w:rPr>
                <w:rFonts w:ascii="Times New Roman" w:hAnsi="Times New Roman" w:cs="Times New Roman"/>
                <w:color w:val="000000" w:themeColor="text1"/>
                <w:sz w:val="20"/>
                <w:szCs w:val="20"/>
              </w:rPr>
              <w:t>2021-2023</w:t>
            </w:r>
          </w:p>
        </w:tc>
        <w:tc>
          <w:tcPr>
            <w:tcW w:w="1701" w:type="dxa"/>
            <w:vAlign w:val="center"/>
          </w:tcPr>
          <w:p w:rsidR="007941C0" w:rsidRPr="000B7C40" w:rsidRDefault="007941C0" w:rsidP="007941C0">
            <w:pPr>
              <w:jc w:val="center"/>
              <w:rPr>
                <w:rFonts w:ascii="Times New Roman" w:hAnsi="Times New Roman" w:cs="Times New Roman"/>
                <w:sz w:val="20"/>
                <w:szCs w:val="20"/>
                <w:lang w:val="uk-UA"/>
              </w:rPr>
            </w:pPr>
            <w:r>
              <w:rPr>
                <w:rFonts w:ascii="Times New Roman" w:hAnsi="Times New Roman" w:cs="Times New Roman"/>
                <w:sz w:val="20"/>
                <w:szCs w:val="20"/>
                <w:lang w:val="uk-UA"/>
              </w:rPr>
              <w:t>У процесі виконання</w:t>
            </w:r>
          </w:p>
        </w:tc>
        <w:tc>
          <w:tcPr>
            <w:tcW w:w="5245" w:type="dxa"/>
            <w:vAlign w:val="center"/>
          </w:tcPr>
          <w:p w:rsidR="00237718" w:rsidRPr="00237718" w:rsidRDefault="00237718" w:rsidP="002C27C0">
            <w:pPr>
              <w:jc w:val="both"/>
              <w:rPr>
                <w:rFonts w:ascii="Times New Roman" w:hAnsi="Times New Roman" w:cs="Times New Roman"/>
                <w:sz w:val="20"/>
                <w:szCs w:val="20"/>
                <w:lang w:val="uk-UA"/>
              </w:rPr>
            </w:pPr>
            <w:r w:rsidRPr="00237718">
              <w:rPr>
                <w:rFonts w:ascii="Times New Roman" w:hAnsi="Times New Roman" w:cs="Times New Roman"/>
                <w:sz w:val="20"/>
                <w:szCs w:val="20"/>
                <w:lang w:val="uk-UA"/>
              </w:rPr>
              <w:t xml:space="preserve">На первинному обліку в службі у справах дітей та сім’ї Дарницької районної в місті Києві державної адміністрації станом </w:t>
            </w:r>
            <w:r w:rsidR="00113308">
              <w:rPr>
                <w:rFonts w:ascii="Times New Roman" w:hAnsi="Times New Roman" w:cs="Times New Roman"/>
                <w:sz w:val="20"/>
                <w:szCs w:val="20"/>
                <w:lang w:val="uk-UA"/>
              </w:rPr>
              <w:t>на 01.01.2022</w:t>
            </w:r>
            <w:r w:rsidRPr="00237718">
              <w:rPr>
                <w:rFonts w:ascii="Times New Roman" w:hAnsi="Times New Roman" w:cs="Times New Roman"/>
                <w:sz w:val="20"/>
                <w:szCs w:val="20"/>
                <w:lang w:val="uk-UA"/>
              </w:rPr>
              <w:t xml:space="preserve"> </w:t>
            </w:r>
            <w:r>
              <w:rPr>
                <w:rFonts w:ascii="Times New Roman" w:hAnsi="Times New Roman" w:cs="Times New Roman"/>
                <w:sz w:val="20"/>
                <w:szCs w:val="20"/>
                <w:lang w:val="uk-UA"/>
              </w:rPr>
              <w:t>перебуває</w:t>
            </w:r>
            <w:r w:rsidRPr="00237718">
              <w:rPr>
                <w:rFonts w:ascii="Times New Roman" w:hAnsi="Times New Roman" w:cs="Times New Roman"/>
                <w:sz w:val="20"/>
                <w:szCs w:val="20"/>
                <w:lang w:val="uk-UA"/>
              </w:rPr>
              <w:t xml:space="preserve"> 30</w:t>
            </w:r>
            <w:r>
              <w:rPr>
                <w:rFonts w:ascii="Times New Roman" w:hAnsi="Times New Roman" w:cs="Times New Roman"/>
                <w:sz w:val="20"/>
                <w:szCs w:val="20"/>
                <w:lang w:val="uk-UA"/>
              </w:rPr>
              <w:t>6 дітей-сирі</w:t>
            </w:r>
            <w:r w:rsidRPr="00237718">
              <w:rPr>
                <w:rFonts w:ascii="Times New Roman" w:hAnsi="Times New Roman" w:cs="Times New Roman"/>
                <w:sz w:val="20"/>
                <w:szCs w:val="20"/>
                <w:lang w:val="uk-UA"/>
              </w:rPr>
              <w:t>т</w:t>
            </w:r>
            <w:r>
              <w:rPr>
                <w:rFonts w:ascii="Times New Roman" w:hAnsi="Times New Roman" w:cs="Times New Roman"/>
                <w:sz w:val="20"/>
                <w:szCs w:val="20"/>
                <w:lang w:val="uk-UA"/>
              </w:rPr>
              <w:t xml:space="preserve"> та ді</w:t>
            </w:r>
            <w:r w:rsidRPr="00237718">
              <w:rPr>
                <w:rFonts w:ascii="Times New Roman" w:hAnsi="Times New Roman" w:cs="Times New Roman"/>
                <w:sz w:val="20"/>
                <w:szCs w:val="20"/>
                <w:lang w:val="uk-UA"/>
              </w:rPr>
              <w:t>т</w:t>
            </w:r>
            <w:r>
              <w:rPr>
                <w:rFonts w:ascii="Times New Roman" w:hAnsi="Times New Roman" w:cs="Times New Roman"/>
                <w:sz w:val="20"/>
                <w:szCs w:val="20"/>
                <w:lang w:val="uk-UA"/>
              </w:rPr>
              <w:t>ей, позбавлених</w:t>
            </w:r>
            <w:r w:rsidRPr="00237718">
              <w:rPr>
                <w:rFonts w:ascii="Times New Roman" w:hAnsi="Times New Roman" w:cs="Times New Roman"/>
                <w:sz w:val="20"/>
                <w:szCs w:val="20"/>
                <w:lang w:val="uk-UA"/>
              </w:rPr>
              <w:t xml:space="preserve"> батьківського піклування. </w:t>
            </w:r>
          </w:p>
          <w:p w:rsidR="00237718" w:rsidRPr="00237718" w:rsidRDefault="00237718" w:rsidP="002C27C0">
            <w:pPr>
              <w:jc w:val="both"/>
              <w:rPr>
                <w:rFonts w:ascii="Times New Roman" w:hAnsi="Times New Roman" w:cs="Times New Roman"/>
                <w:sz w:val="20"/>
                <w:szCs w:val="20"/>
                <w:lang w:val="uk-UA"/>
              </w:rPr>
            </w:pPr>
            <w:r w:rsidRPr="00237718">
              <w:rPr>
                <w:rFonts w:ascii="Times New Roman" w:hAnsi="Times New Roman" w:cs="Times New Roman"/>
                <w:sz w:val="20"/>
                <w:szCs w:val="20"/>
                <w:lang w:val="uk-UA"/>
              </w:rPr>
              <w:t>Із них влаштовано до дитячих будинків сіме</w:t>
            </w:r>
            <w:r>
              <w:rPr>
                <w:rFonts w:ascii="Times New Roman" w:hAnsi="Times New Roman" w:cs="Times New Roman"/>
                <w:sz w:val="20"/>
                <w:szCs w:val="20"/>
                <w:lang w:val="uk-UA"/>
              </w:rPr>
              <w:t>йного типу та прийомних сімей 292 (95</w:t>
            </w:r>
            <w:r w:rsidRPr="00237718">
              <w:rPr>
                <w:rFonts w:ascii="Times New Roman" w:hAnsi="Times New Roman" w:cs="Times New Roman"/>
                <w:sz w:val="20"/>
                <w:szCs w:val="20"/>
                <w:lang w:val="uk-UA"/>
              </w:rPr>
              <w:t>,4%) дитини.</w:t>
            </w:r>
          </w:p>
          <w:p w:rsidR="00237718" w:rsidRPr="00237718" w:rsidRDefault="00237718" w:rsidP="002C27C0">
            <w:pPr>
              <w:jc w:val="both"/>
              <w:rPr>
                <w:rFonts w:ascii="Times New Roman" w:hAnsi="Times New Roman" w:cs="Times New Roman"/>
                <w:sz w:val="20"/>
                <w:szCs w:val="20"/>
                <w:lang w:val="uk-UA"/>
              </w:rPr>
            </w:pPr>
            <w:r w:rsidRPr="00237718">
              <w:rPr>
                <w:rFonts w:ascii="Times New Roman" w:hAnsi="Times New Roman" w:cs="Times New Roman"/>
                <w:sz w:val="20"/>
                <w:szCs w:val="20"/>
                <w:lang w:val="uk-UA"/>
              </w:rPr>
              <w:t xml:space="preserve">У Дарницькому районі міста Києва </w:t>
            </w:r>
            <w:r>
              <w:rPr>
                <w:rFonts w:ascii="Times New Roman" w:hAnsi="Times New Roman" w:cs="Times New Roman"/>
                <w:sz w:val="20"/>
                <w:szCs w:val="20"/>
                <w:lang w:val="uk-UA"/>
              </w:rPr>
              <w:t xml:space="preserve">станом на </w:t>
            </w:r>
            <w:r w:rsidR="00113308">
              <w:rPr>
                <w:rFonts w:ascii="Times New Roman" w:hAnsi="Times New Roman" w:cs="Times New Roman"/>
                <w:sz w:val="20"/>
                <w:szCs w:val="20"/>
                <w:lang w:val="uk-UA"/>
              </w:rPr>
              <w:t>01.01.2022</w:t>
            </w:r>
            <w:r>
              <w:rPr>
                <w:rFonts w:ascii="Times New Roman" w:hAnsi="Times New Roman" w:cs="Times New Roman"/>
                <w:sz w:val="20"/>
                <w:szCs w:val="20"/>
                <w:lang w:val="uk-UA"/>
              </w:rPr>
              <w:t xml:space="preserve"> функціонує 6</w:t>
            </w:r>
            <w:r w:rsidRPr="00237718">
              <w:rPr>
                <w:rFonts w:ascii="Times New Roman" w:hAnsi="Times New Roman" w:cs="Times New Roman"/>
                <w:sz w:val="20"/>
                <w:szCs w:val="20"/>
                <w:lang w:val="uk-UA"/>
              </w:rPr>
              <w:t xml:space="preserve"> прийомн</w:t>
            </w:r>
            <w:r>
              <w:rPr>
                <w:rFonts w:ascii="Times New Roman" w:hAnsi="Times New Roman" w:cs="Times New Roman"/>
                <w:sz w:val="20"/>
                <w:szCs w:val="20"/>
                <w:lang w:val="uk-UA"/>
              </w:rPr>
              <w:t>их</w:t>
            </w:r>
            <w:r w:rsidRPr="00237718">
              <w:rPr>
                <w:rFonts w:ascii="Times New Roman" w:hAnsi="Times New Roman" w:cs="Times New Roman"/>
                <w:sz w:val="20"/>
                <w:szCs w:val="20"/>
                <w:lang w:val="uk-UA"/>
              </w:rPr>
              <w:t xml:space="preserve"> </w:t>
            </w:r>
            <w:r>
              <w:rPr>
                <w:rFonts w:ascii="Times New Roman" w:hAnsi="Times New Roman" w:cs="Times New Roman"/>
                <w:sz w:val="20"/>
                <w:szCs w:val="20"/>
                <w:lang w:val="uk-UA"/>
              </w:rPr>
              <w:t>сімей, в яких виховується 6 дітей</w:t>
            </w:r>
            <w:r w:rsidRPr="00237718">
              <w:rPr>
                <w:rFonts w:ascii="Times New Roman" w:hAnsi="Times New Roman" w:cs="Times New Roman"/>
                <w:sz w:val="20"/>
                <w:szCs w:val="20"/>
                <w:lang w:val="uk-UA"/>
              </w:rPr>
              <w:t>, та 4 дитячі будинки сімей</w:t>
            </w:r>
            <w:r>
              <w:rPr>
                <w:rFonts w:ascii="Times New Roman" w:hAnsi="Times New Roman" w:cs="Times New Roman"/>
                <w:sz w:val="20"/>
                <w:szCs w:val="20"/>
                <w:lang w:val="uk-UA"/>
              </w:rPr>
              <w:t>ного типу, в яких виховується 31 дитина</w:t>
            </w:r>
            <w:r w:rsidRPr="00237718">
              <w:rPr>
                <w:rFonts w:ascii="Times New Roman" w:hAnsi="Times New Roman" w:cs="Times New Roman"/>
                <w:sz w:val="20"/>
                <w:szCs w:val="20"/>
                <w:lang w:val="uk-UA"/>
              </w:rPr>
              <w:t>.</w:t>
            </w:r>
          </w:p>
          <w:p w:rsidR="003A44B4" w:rsidRPr="00237718" w:rsidRDefault="003A44B4" w:rsidP="002C27C0">
            <w:pPr>
              <w:jc w:val="both"/>
              <w:rPr>
                <w:rFonts w:ascii="Times New Roman" w:hAnsi="Times New Roman" w:cs="Times New Roman"/>
                <w:sz w:val="20"/>
                <w:szCs w:val="20"/>
                <w:lang w:val="uk-UA"/>
              </w:rPr>
            </w:pPr>
            <w:r w:rsidRPr="00237718">
              <w:rPr>
                <w:rFonts w:ascii="Times New Roman" w:hAnsi="Times New Roman" w:cs="Times New Roman"/>
                <w:sz w:val="20"/>
                <w:szCs w:val="20"/>
                <w:lang w:val="uk-UA"/>
              </w:rPr>
              <w:t xml:space="preserve">Протягом 2021 року спеціалістом </w:t>
            </w:r>
            <w:r w:rsidR="00B36BED">
              <w:rPr>
                <w:rFonts w:ascii="Times New Roman" w:hAnsi="Times New Roman" w:cs="Times New Roman"/>
                <w:sz w:val="20"/>
                <w:szCs w:val="20"/>
                <w:lang w:val="uk-UA"/>
              </w:rPr>
              <w:t>Дарницького районного в місті Києві ц</w:t>
            </w:r>
            <w:r w:rsidRPr="00237718">
              <w:rPr>
                <w:rFonts w:ascii="Times New Roman" w:hAnsi="Times New Roman" w:cs="Times New Roman"/>
                <w:sz w:val="20"/>
                <w:szCs w:val="20"/>
                <w:lang w:val="uk-UA"/>
              </w:rPr>
              <w:t>ентру</w:t>
            </w:r>
            <w:r w:rsidR="00B36BED">
              <w:rPr>
                <w:rFonts w:ascii="Times New Roman" w:hAnsi="Times New Roman" w:cs="Times New Roman"/>
                <w:sz w:val="20"/>
                <w:szCs w:val="20"/>
                <w:lang w:val="uk-UA"/>
              </w:rPr>
              <w:t xml:space="preserve"> соціальних служб</w:t>
            </w:r>
            <w:r w:rsidRPr="00237718">
              <w:rPr>
                <w:rFonts w:ascii="Times New Roman" w:hAnsi="Times New Roman" w:cs="Times New Roman"/>
                <w:sz w:val="20"/>
                <w:szCs w:val="20"/>
                <w:lang w:val="uk-UA"/>
              </w:rPr>
              <w:t xml:space="preserve"> проводилася робота з 3 кандидатами на створення прийомних сімей та дитячих будинків сімейного типу. За результатами проведеної роботи створено 1 дитячий будинок сімейного типу та 2 прийомні сім’ї.</w:t>
            </w:r>
          </w:p>
          <w:p w:rsidR="007941C0" w:rsidRPr="00CC2198" w:rsidRDefault="00113308" w:rsidP="00113308">
            <w:pPr>
              <w:jc w:val="both"/>
              <w:rPr>
                <w:rFonts w:ascii="Times New Roman" w:hAnsi="Times New Roman" w:cs="Times New Roman"/>
                <w:sz w:val="20"/>
                <w:szCs w:val="20"/>
                <w:lang w:val="uk-UA"/>
              </w:rPr>
            </w:pPr>
            <w:r>
              <w:rPr>
                <w:rFonts w:ascii="Times New Roman" w:hAnsi="Times New Roman" w:cs="Times New Roman"/>
                <w:sz w:val="20"/>
                <w:szCs w:val="20"/>
                <w:lang w:val="uk-UA"/>
              </w:rPr>
              <w:t>Станом на 01.01</w:t>
            </w:r>
            <w:r w:rsidR="003A44B4" w:rsidRPr="00237718">
              <w:rPr>
                <w:rFonts w:ascii="Times New Roman" w:hAnsi="Times New Roman" w:cs="Times New Roman"/>
                <w:sz w:val="20"/>
                <w:szCs w:val="20"/>
                <w:lang w:val="uk-UA"/>
              </w:rPr>
              <w:t>.202</w:t>
            </w:r>
            <w:r>
              <w:rPr>
                <w:rFonts w:ascii="Times New Roman" w:hAnsi="Times New Roman" w:cs="Times New Roman"/>
                <w:sz w:val="20"/>
                <w:szCs w:val="20"/>
                <w:lang w:val="uk-UA"/>
              </w:rPr>
              <w:t>2</w:t>
            </w:r>
            <w:r w:rsidR="003A44B4" w:rsidRPr="00237718">
              <w:rPr>
                <w:rFonts w:ascii="Times New Roman" w:hAnsi="Times New Roman" w:cs="Times New Roman"/>
                <w:sz w:val="20"/>
                <w:szCs w:val="20"/>
                <w:lang w:val="uk-UA"/>
              </w:rPr>
              <w:t xml:space="preserve"> року </w:t>
            </w:r>
            <w:r w:rsidR="00B36BED">
              <w:rPr>
                <w:rFonts w:ascii="Times New Roman" w:hAnsi="Times New Roman" w:cs="Times New Roman"/>
                <w:sz w:val="20"/>
                <w:szCs w:val="20"/>
                <w:lang w:val="uk-UA"/>
              </w:rPr>
              <w:t>Дарницьким районним в місті Києві центром соціальних служб</w:t>
            </w:r>
            <w:r w:rsidR="003A44B4" w:rsidRPr="00237718">
              <w:rPr>
                <w:rFonts w:ascii="Times New Roman" w:hAnsi="Times New Roman" w:cs="Times New Roman"/>
                <w:sz w:val="20"/>
                <w:szCs w:val="20"/>
                <w:lang w:val="uk-UA"/>
              </w:rPr>
              <w:t xml:space="preserve"> здійсню</w:t>
            </w:r>
            <w:r w:rsidR="007D5B3B" w:rsidRPr="00237718">
              <w:rPr>
                <w:rFonts w:ascii="Times New Roman" w:hAnsi="Times New Roman" w:cs="Times New Roman"/>
                <w:sz w:val="20"/>
                <w:szCs w:val="20"/>
                <w:lang w:val="uk-UA"/>
              </w:rPr>
              <w:t xml:space="preserve">валося соціальне супроводження </w:t>
            </w:r>
            <w:r w:rsidR="003A44B4" w:rsidRPr="00CC2198">
              <w:rPr>
                <w:rFonts w:ascii="Times New Roman" w:hAnsi="Times New Roman" w:cs="Times New Roman"/>
                <w:sz w:val="20"/>
                <w:szCs w:val="20"/>
                <w:lang w:val="uk-UA"/>
              </w:rPr>
              <w:t>4 дитячих будинків сімейного типу, на вихованні в яких перебуває 34 дитини та 6 прийомних сімей, які виховують 6 дітей-сиріт та дітей, позбавлених батьківського піклування.</w:t>
            </w:r>
          </w:p>
        </w:tc>
        <w:tc>
          <w:tcPr>
            <w:tcW w:w="2977" w:type="dxa"/>
          </w:tcPr>
          <w:p w:rsidR="007941C0" w:rsidRPr="000B7C40" w:rsidRDefault="007941C0" w:rsidP="007941C0">
            <w:pPr>
              <w:jc w:val="center"/>
              <w:rPr>
                <w:rFonts w:ascii="Times New Roman" w:hAnsi="Times New Roman" w:cs="Times New Roman"/>
                <w:sz w:val="20"/>
                <w:szCs w:val="20"/>
                <w:lang w:val="uk-UA"/>
              </w:rPr>
            </w:pPr>
          </w:p>
        </w:tc>
      </w:tr>
      <w:tr w:rsidR="007941C0" w:rsidRPr="000B7C40" w:rsidTr="002C7CA5">
        <w:tc>
          <w:tcPr>
            <w:tcW w:w="15735" w:type="dxa"/>
            <w:gridSpan w:val="6"/>
          </w:tcPr>
          <w:p w:rsidR="007941C0" w:rsidRPr="000B7C40" w:rsidRDefault="007941C0" w:rsidP="007941C0">
            <w:pPr>
              <w:rPr>
                <w:rFonts w:ascii="Times New Roman" w:hAnsi="Times New Roman" w:cs="Times New Roman"/>
                <w:sz w:val="20"/>
                <w:szCs w:val="20"/>
                <w:lang w:val="uk-UA"/>
              </w:rPr>
            </w:pPr>
            <w:r w:rsidRPr="000B7C40">
              <w:rPr>
                <w:rFonts w:ascii="Times New Roman" w:eastAsia="Arial,Bold" w:hAnsi="Times New Roman" w:cs="Times New Roman"/>
                <w:sz w:val="20"/>
                <w:szCs w:val="20"/>
                <w:lang w:val="uk-UA" w:eastAsia="ru-RU"/>
              </w:rPr>
              <w:t>Завдання 1.3. Посилення співпраці з приватним сектором, неприбутковими та неурядовими організаціями</w:t>
            </w:r>
          </w:p>
        </w:tc>
      </w:tr>
      <w:tr w:rsidR="007941C0" w:rsidRPr="00FD7E7A" w:rsidTr="002C7CA5">
        <w:tc>
          <w:tcPr>
            <w:tcW w:w="666" w:type="dxa"/>
          </w:tcPr>
          <w:p w:rsidR="007941C0" w:rsidRPr="000B7C40" w:rsidRDefault="007941C0" w:rsidP="007941C0">
            <w:pPr>
              <w:jc w:val="center"/>
              <w:rPr>
                <w:rFonts w:ascii="Times New Roman" w:hAnsi="Times New Roman" w:cs="Times New Roman"/>
                <w:sz w:val="20"/>
                <w:szCs w:val="20"/>
                <w:lang w:val="uk-UA"/>
              </w:rPr>
            </w:pPr>
            <w:r w:rsidRPr="000B7C40">
              <w:rPr>
                <w:rFonts w:ascii="Times New Roman" w:hAnsi="Times New Roman" w:cs="Times New Roman"/>
                <w:sz w:val="20"/>
                <w:szCs w:val="20"/>
                <w:lang w:val="uk-UA"/>
              </w:rPr>
              <w:lastRenderedPageBreak/>
              <w:t>8</w:t>
            </w:r>
            <w:r>
              <w:rPr>
                <w:rFonts w:ascii="Times New Roman" w:hAnsi="Times New Roman" w:cs="Times New Roman"/>
                <w:sz w:val="20"/>
                <w:szCs w:val="20"/>
                <w:lang w:val="uk-UA"/>
              </w:rPr>
              <w:t>7</w:t>
            </w:r>
          </w:p>
        </w:tc>
        <w:tc>
          <w:tcPr>
            <w:tcW w:w="3257" w:type="dxa"/>
          </w:tcPr>
          <w:p w:rsidR="007941C0" w:rsidRPr="000B7C40" w:rsidRDefault="007941C0" w:rsidP="007941C0">
            <w:pPr>
              <w:jc w:val="both"/>
              <w:rPr>
                <w:rFonts w:ascii="Times New Roman" w:hAnsi="Times New Roman" w:cs="Times New Roman"/>
                <w:sz w:val="20"/>
                <w:szCs w:val="20"/>
                <w:lang w:val="uk-UA"/>
              </w:rPr>
            </w:pPr>
            <w:r w:rsidRPr="000B7C40">
              <w:rPr>
                <w:rFonts w:ascii="Times New Roman" w:eastAsia="Arial,Bold" w:hAnsi="Times New Roman" w:cs="Times New Roman"/>
                <w:sz w:val="20"/>
                <w:szCs w:val="20"/>
                <w:lang w:val="uk-UA" w:eastAsia="uk-UA"/>
              </w:rPr>
              <w:t>Забезпечення партнерської взаємодії міської влади та громадського секторів у розвитку соціальної сфери</w:t>
            </w:r>
          </w:p>
        </w:tc>
        <w:tc>
          <w:tcPr>
            <w:tcW w:w="1889" w:type="dxa"/>
            <w:vAlign w:val="center"/>
          </w:tcPr>
          <w:p w:rsidR="007941C0" w:rsidRPr="000B7C40" w:rsidRDefault="007941C0" w:rsidP="007941C0">
            <w:pPr>
              <w:jc w:val="center"/>
              <w:rPr>
                <w:rFonts w:ascii="Times New Roman" w:hAnsi="Times New Roman" w:cs="Times New Roman"/>
                <w:sz w:val="20"/>
                <w:szCs w:val="20"/>
                <w:lang w:val="uk-UA"/>
              </w:rPr>
            </w:pPr>
            <w:r w:rsidRPr="000E650E">
              <w:rPr>
                <w:rFonts w:ascii="Times New Roman" w:hAnsi="Times New Roman" w:cs="Times New Roman"/>
                <w:color w:val="000000" w:themeColor="text1"/>
                <w:sz w:val="20"/>
                <w:szCs w:val="20"/>
              </w:rPr>
              <w:t>2021-2023</w:t>
            </w:r>
          </w:p>
        </w:tc>
        <w:tc>
          <w:tcPr>
            <w:tcW w:w="1701" w:type="dxa"/>
            <w:vAlign w:val="center"/>
          </w:tcPr>
          <w:p w:rsidR="007941C0" w:rsidRPr="000B7C40" w:rsidRDefault="007941C0" w:rsidP="007941C0">
            <w:pPr>
              <w:jc w:val="center"/>
              <w:rPr>
                <w:rFonts w:ascii="Times New Roman" w:hAnsi="Times New Roman" w:cs="Times New Roman"/>
                <w:sz w:val="20"/>
                <w:szCs w:val="20"/>
                <w:lang w:val="uk-UA"/>
              </w:rPr>
            </w:pPr>
            <w:r>
              <w:rPr>
                <w:rFonts w:ascii="Times New Roman" w:hAnsi="Times New Roman" w:cs="Times New Roman"/>
                <w:sz w:val="20"/>
                <w:szCs w:val="20"/>
                <w:lang w:val="uk-UA"/>
              </w:rPr>
              <w:t>У процесі виконання</w:t>
            </w:r>
          </w:p>
        </w:tc>
        <w:tc>
          <w:tcPr>
            <w:tcW w:w="5245" w:type="dxa"/>
          </w:tcPr>
          <w:p w:rsidR="00305477" w:rsidRPr="008214C0" w:rsidRDefault="008214C0" w:rsidP="008214C0">
            <w:pPr>
              <w:shd w:val="clear" w:color="auto" w:fill="FFFFFF"/>
              <w:jc w:val="both"/>
              <w:rPr>
                <w:rFonts w:ascii="Times New Roman" w:hAnsi="Times New Roman" w:cs="Times New Roman"/>
                <w:sz w:val="20"/>
                <w:szCs w:val="20"/>
                <w:lang w:val="uk-UA"/>
              </w:rPr>
            </w:pPr>
            <w:r w:rsidRPr="008214C0">
              <w:rPr>
                <w:rFonts w:ascii="Times New Roman" w:hAnsi="Times New Roman" w:cs="Times New Roman"/>
                <w:sz w:val="20"/>
                <w:szCs w:val="20"/>
                <w:lang w:val="uk-UA"/>
              </w:rPr>
              <w:t>Центр комплексної реабілітації для осіб з інвалідністю Дарницького району міста Києва</w:t>
            </w:r>
            <w:r w:rsidRPr="008214C0">
              <w:rPr>
                <w:rFonts w:ascii="Times New Roman" w:hAnsi="Times New Roman" w:cs="Times New Roman"/>
                <w:sz w:val="20"/>
                <w:szCs w:val="20"/>
                <w:lang w:val="uk-UA"/>
              </w:rPr>
              <w:t xml:space="preserve"> </w:t>
            </w:r>
            <w:r w:rsidR="00305477" w:rsidRPr="008214C0">
              <w:rPr>
                <w:rFonts w:ascii="Times New Roman" w:hAnsi="Times New Roman" w:cs="Times New Roman"/>
                <w:sz w:val="20"/>
                <w:szCs w:val="20"/>
                <w:lang w:val="uk-UA"/>
              </w:rPr>
              <w:t>взаємодіє з:</w:t>
            </w:r>
          </w:p>
          <w:p w:rsidR="00305477" w:rsidRPr="00305477" w:rsidRDefault="00305477" w:rsidP="00305477">
            <w:pPr>
              <w:shd w:val="clear" w:color="auto" w:fill="FFFFFF"/>
              <w:jc w:val="both"/>
              <w:rPr>
                <w:rFonts w:ascii="Times New Roman" w:hAnsi="Times New Roman" w:cs="Times New Roman"/>
                <w:sz w:val="20"/>
                <w:szCs w:val="20"/>
                <w:lang w:val="uk-UA"/>
              </w:rPr>
            </w:pPr>
            <w:r>
              <w:rPr>
                <w:rFonts w:ascii="Times New Roman" w:hAnsi="Times New Roman" w:cs="Times New Roman"/>
                <w:sz w:val="20"/>
                <w:szCs w:val="20"/>
                <w:shd w:val="clear" w:color="auto" w:fill="FFFFFF"/>
                <w:lang w:val="uk-UA"/>
              </w:rPr>
              <w:t xml:space="preserve">- </w:t>
            </w:r>
            <w:r w:rsidRPr="00305477">
              <w:rPr>
                <w:rFonts w:ascii="Times New Roman" w:hAnsi="Times New Roman" w:cs="Times New Roman"/>
                <w:sz w:val="20"/>
                <w:szCs w:val="20"/>
                <w:shd w:val="clear" w:color="auto" w:fill="FFFFFF"/>
                <w:lang w:val="uk-UA"/>
              </w:rPr>
              <w:t>ГО «Маленький принц».</w:t>
            </w:r>
            <w:r w:rsidRPr="00305477">
              <w:rPr>
                <w:rFonts w:ascii="Times New Roman" w:hAnsi="Times New Roman" w:cs="Times New Roman"/>
                <w:b/>
                <w:sz w:val="20"/>
                <w:szCs w:val="20"/>
                <w:shd w:val="clear" w:color="auto" w:fill="FFFFFF"/>
                <w:lang w:val="uk-UA"/>
              </w:rPr>
              <w:t xml:space="preserve"> </w:t>
            </w:r>
            <w:r w:rsidRPr="00305477">
              <w:rPr>
                <w:rFonts w:ascii="Times New Roman" w:hAnsi="Times New Roman" w:cs="Times New Roman"/>
                <w:sz w:val="20"/>
                <w:szCs w:val="20"/>
                <w:shd w:val="clear" w:color="auto" w:fill="FFFFFF"/>
                <w:lang w:val="uk-UA"/>
              </w:rPr>
              <w:t xml:space="preserve">Налагоджена чітка </w:t>
            </w:r>
            <w:r w:rsidRPr="00305477">
              <w:rPr>
                <w:rFonts w:ascii="Times New Roman" w:hAnsi="Times New Roman" w:cs="Times New Roman"/>
                <w:sz w:val="20"/>
                <w:szCs w:val="20"/>
                <w:lang w:val="uk-UA"/>
              </w:rPr>
              <w:t xml:space="preserve">взаємодія в процесі реабілітації дітей </w:t>
            </w:r>
            <w:proofErr w:type="spellStart"/>
            <w:r w:rsidRPr="00305477">
              <w:rPr>
                <w:rFonts w:ascii="Times New Roman" w:hAnsi="Times New Roman" w:cs="Times New Roman"/>
                <w:sz w:val="20"/>
                <w:szCs w:val="20"/>
                <w:lang w:val="uk-UA"/>
              </w:rPr>
              <w:t>аутистичного</w:t>
            </w:r>
            <w:proofErr w:type="spellEnd"/>
            <w:r w:rsidRPr="00305477">
              <w:rPr>
                <w:rFonts w:ascii="Times New Roman" w:hAnsi="Times New Roman" w:cs="Times New Roman"/>
                <w:sz w:val="20"/>
                <w:szCs w:val="20"/>
                <w:lang w:val="uk-UA"/>
              </w:rPr>
              <w:t xml:space="preserve"> спектру між спеціалістами Центру реабілітації та спеціалістами ГО</w:t>
            </w:r>
            <w:r w:rsidR="00113308">
              <w:rPr>
                <w:rFonts w:ascii="Times New Roman" w:hAnsi="Times New Roman" w:cs="Times New Roman"/>
                <w:sz w:val="20"/>
                <w:szCs w:val="20"/>
                <w:lang w:val="uk-UA"/>
              </w:rPr>
              <w:t> </w:t>
            </w:r>
            <w:r w:rsidRPr="00305477">
              <w:rPr>
                <w:rFonts w:ascii="Times New Roman" w:hAnsi="Times New Roman" w:cs="Times New Roman"/>
                <w:sz w:val="20"/>
                <w:szCs w:val="20"/>
                <w:lang w:val="uk-UA"/>
              </w:rPr>
              <w:t>«Маленький принц», проходять групові заняття, спрямовані на корекцію поведінки та</w:t>
            </w:r>
            <w:r w:rsidR="003F706D">
              <w:rPr>
                <w:rFonts w:ascii="Times New Roman" w:hAnsi="Times New Roman" w:cs="Times New Roman"/>
                <w:sz w:val="20"/>
                <w:szCs w:val="20"/>
                <w:lang w:val="uk-UA"/>
              </w:rPr>
              <w:t xml:space="preserve"> набуття комунікативних навичок;</w:t>
            </w:r>
          </w:p>
          <w:p w:rsidR="00305477" w:rsidRPr="00305477" w:rsidRDefault="00305477" w:rsidP="00305477">
            <w:pPr>
              <w:shd w:val="clear" w:color="auto" w:fill="FFFFFF"/>
              <w:tabs>
                <w:tab w:val="left" w:pos="341"/>
              </w:tabs>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 xml:space="preserve">- </w:t>
            </w:r>
            <w:r w:rsidRPr="00305477">
              <w:rPr>
                <w:rFonts w:ascii="Times New Roman" w:hAnsi="Times New Roman" w:cs="Times New Roman"/>
                <w:bCs/>
                <w:color w:val="000000"/>
                <w:sz w:val="20"/>
                <w:szCs w:val="20"/>
                <w:lang w:val="uk-UA"/>
              </w:rPr>
              <w:t>ГО «</w:t>
            </w:r>
            <w:proofErr w:type="spellStart"/>
            <w:r w:rsidRPr="00305477">
              <w:rPr>
                <w:rFonts w:ascii="Times New Roman" w:hAnsi="Times New Roman" w:cs="Times New Roman"/>
                <w:bCs/>
                <w:color w:val="000000"/>
                <w:sz w:val="20"/>
                <w:szCs w:val="20"/>
                <w:lang w:val="uk-UA"/>
              </w:rPr>
              <w:t>Свєточ</w:t>
            </w:r>
            <w:proofErr w:type="spellEnd"/>
            <w:r w:rsidRPr="00305477">
              <w:rPr>
                <w:rFonts w:ascii="Times New Roman" w:hAnsi="Times New Roman" w:cs="Times New Roman"/>
                <w:bCs/>
                <w:color w:val="000000"/>
                <w:sz w:val="20"/>
                <w:szCs w:val="20"/>
                <w:lang w:val="uk-UA"/>
              </w:rPr>
              <w:t xml:space="preserve">» - організація індивідуального виховного та колективного процесів, дозвілля, спортивно-оздоровчої діяльності та творчого розвитку, а також ініціювання нового напряму професійної реабілітації </w:t>
            </w:r>
            <w:r w:rsidR="003F706D">
              <w:rPr>
                <w:rFonts w:ascii="Times New Roman" w:hAnsi="Times New Roman" w:cs="Times New Roman"/>
                <w:bCs/>
                <w:color w:val="000000"/>
                <w:sz w:val="20"/>
                <w:szCs w:val="20"/>
                <w:lang w:val="uk-UA"/>
              </w:rPr>
              <w:t>молоді, а саме: столярні роботи;</w:t>
            </w:r>
          </w:p>
          <w:p w:rsidR="00305477" w:rsidRPr="00305477" w:rsidRDefault="00305477" w:rsidP="00305477">
            <w:pPr>
              <w:shd w:val="clear" w:color="auto" w:fill="FFFFFF"/>
              <w:tabs>
                <w:tab w:val="left" w:pos="341"/>
              </w:tabs>
              <w:jc w:val="both"/>
              <w:rPr>
                <w:rFonts w:ascii="Times New Roman" w:hAnsi="Times New Roman" w:cs="Times New Roman"/>
                <w:bCs/>
                <w:color w:val="000000"/>
                <w:sz w:val="20"/>
                <w:szCs w:val="20"/>
                <w:lang w:val="uk-UA"/>
              </w:rPr>
            </w:pPr>
            <w:r>
              <w:rPr>
                <w:rFonts w:ascii="Times New Roman" w:hAnsi="Times New Roman" w:cs="Times New Roman"/>
                <w:b/>
                <w:bCs/>
                <w:color w:val="000000"/>
                <w:sz w:val="20"/>
                <w:szCs w:val="20"/>
                <w:lang w:val="uk-UA"/>
              </w:rPr>
              <w:t xml:space="preserve">- </w:t>
            </w:r>
            <w:r w:rsidRPr="00305477">
              <w:rPr>
                <w:rFonts w:ascii="Times New Roman" w:hAnsi="Times New Roman" w:cs="Times New Roman"/>
                <w:bCs/>
                <w:color w:val="000000"/>
                <w:sz w:val="20"/>
                <w:szCs w:val="20"/>
                <w:lang w:val="uk-UA"/>
              </w:rPr>
              <w:t>Київський Університет ім. Б Грінченка. Університетський коледж – просвітницька робота зі студентською молоддю, висвітлення особливостей роботи з дітьми, молоддю з функціо</w:t>
            </w:r>
            <w:r w:rsidR="003F706D">
              <w:rPr>
                <w:rFonts w:ascii="Times New Roman" w:hAnsi="Times New Roman" w:cs="Times New Roman"/>
                <w:bCs/>
                <w:color w:val="000000"/>
                <w:sz w:val="20"/>
                <w:szCs w:val="20"/>
                <w:lang w:val="uk-UA"/>
              </w:rPr>
              <w:t>нальними обмеженнями та сім’ями;</w:t>
            </w:r>
          </w:p>
          <w:p w:rsidR="00305477" w:rsidRPr="00305477" w:rsidRDefault="00305477" w:rsidP="00305477">
            <w:pPr>
              <w:shd w:val="clear" w:color="auto" w:fill="FFFFFF"/>
              <w:tabs>
                <w:tab w:val="left" w:pos="341"/>
              </w:tabs>
              <w:jc w:val="both"/>
              <w:rPr>
                <w:rFonts w:ascii="Times New Roman" w:hAnsi="Times New Roman" w:cs="Times New Roman"/>
                <w:bCs/>
                <w:color w:val="000000"/>
                <w:sz w:val="20"/>
                <w:szCs w:val="20"/>
                <w:lang w:val="uk-UA"/>
              </w:rPr>
            </w:pPr>
            <w:r>
              <w:rPr>
                <w:rFonts w:ascii="Times New Roman" w:hAnsi="Times New Roman" w:cs="Times New Roman"/>
                <w:b/>
                <w:bCs/>
                <w:color w:val="000000"/>
                <w:sz w:val="20"/>
                <w:szCs w:val="20"/>
                <w:lang w:val="uk-UA"/>
              </w:rPr>
              <w:t xml:space="preserve">- </w:t>
            </w:r>
            <w:r w:rsidRPr="00305477">
              <w:rPr>
                <w:rFonts w:ascii="Times New Roman" w:hAnsi="Times New Roman" w:cs="Times New Roman"/>
                <w:bCs/>
                <w:color w:val="000000"/>
                <w:sz w:val="20"/>
                <w:szCs w:val="20"/>
                <w:lang w:val="uk-UA"/>
              </w:rPr>
              <w:t xml:space="preserve">Клуб </w:t>
            </w:r>
            <w:proofErr w:type="spellStart"/>
            <w:r w:rsidRPr="00305477">
              <w:rPr>
                <w:rFonts w:ascii="Times New Roman" w:hAnsi="Times New Roman" w:cs="Times New Roman"/>
                <w:bCs/>
                <w:color w:val="000000"/>
                <w:sz w:val="20"/>
                <w:szCs w:val="20"/>
                <w:lang w:val="uk-UA"/>
              </w:rPr>
              <w:t>Сьогун</w:t>
            </w:r>
            <w:proofErr w:type="spellEnd"/>
            <w:r w:rsidRPr="00305477">
              <w:rPr>
                <w:rFonts w:ascii="Times New Roman" w:hAnsi="Times New Roman" w:cs="Times New Roman"/>
                <w:b/>
                <w:bCs/>
                <w:color w:val="000000"/>
                <w:sz w:val="20"/>
                <w:szCs w:val="20"/>
                <w:lang w:val="uk-UA"/>
              </w:rPr>
              <w:t xml:space="preserve"> </w:t>
            </w:r>
            <w:r w:rsidRPr="00305477">
              <w:rPr>
                <w:rFonts w:ascii="Times New Roman" w:hAnsi="Times New Roman" w:cs="Times New Roman"/>
                <w:bCs/>
                <w:color w:val="000000"/>
                <w:sz w:val="20"/>
                <w:szCs w:val="20"/>
                <w:lang w:val="uk-UA"/>
              </w:rPr>
              <w:t>– популяризація спорту, здорового образу життя. Спортивно-оздоровча та реабілітаційна робота</w:t>
            </w:r>
            <w:r w:rsidR="003F706D">
              <w:rPr>
                <w:rFonts w:ascii="Times New Roman" w:hAnsi="Times New Roman" w:cs="Times New Roman"/>
                <w:bCs/>
                <w:color w:val="000000"/>
                <w:sz w:val="20"/>
                <w:szCs w:val="20"/>
                <w:lang w:val="uk-UA"/>
              </w:rPr>
              <w:t>;</w:t>
            </w:r>
          </w:p>
          <w:p w:rsidR="00305477" w:rsidRPr="00305477" w:rsidRDefault="00305477" w:rsidP="00305477">
            <w:pPr>
              <w:shd w:val="clear" w:color="auto" w:fill="FFFFFF"/>
              <w:tabs>
                <w:tab w:val="left" w:pos="341"/>
              </w:tabs>
              <w:jc w:val="both"/>
              <w:rPr>
                <w:rFonts w:ascii="Times New Roman" w:hAnsi="Times New Roman" w:cs="Times New Roman"/>
                <w:bCs/>
                <w:color w:val="000000"/>
                <w:sz w:val="20"/>
                <w:szCs w:val="20"/>
                <w:lang w:val="uk-UA"/>
              </w:rPr>
            </w:pPr>
            <w:r>
              <w:rPr>
                <w:rFonts w:ascii="Times New Roman" w:hAnsi="Times New Roman" w:cs="Times New Roman"/>
                <w:b/>
                <w:sz w:val="20"/>
                <w:szCs w:val="20"/>
                <w:lang w:val="uk-UA"/>
              </w:rPr>
              <w:t xml:space="preserve">- </w:t>
            </w:r>
            <w:r w:rsidRPr="00305477">
              <w:rPr>
                <w:rFonts w:ascii="Times New Roman" w:hAnsi="Times New Roman" w:cs="Times New Roman"/>
                <w:sz w:val="20"/>
                <w:szCs w:val="20"/>
                <w:lang w:val="uk-UA"/>
              </w:rPr>
              <w:t>Компанія «</w:t>
            </w:r>
            <w:proofErr w:type="spellStart"/>
            <w:r w:rsidRPr="00305477">
              <w:rPr>
                <w:rFonts w:ascii="Times New Roman" w:hAnsi="Times New Roman" w:cs="Times New Roman"/>
                <w:sz w:val="20"/>
                <w:szCs w:val="20"/>
                <w:lang w:val="uk-UA"/>
              </w:rPr>
              <w:t>Інтегрум</w:t>
            </w:r>
            <w:proofErr w:type="spellEnd"/>
            <w:r w:rsidRPr="00305477">
              <w:rPr>
                <w:rFonts w:ascii="Times New Roman" w:hAnsi="Times New Roman" w:cs="Times New Roman"/>
                <w:sz w:val="20"/>
                <w:szCs w:val="20"/>
                <w:lang w:val="uk-UA"/>
              </w:rPr>
              <w:t>»</w:t>
            </w:r>
            <w:r w:rsidRPr="00305477">
              <w:rPr>
                <w:rFonts w:ascii="Times New Roman" w:hAnsi="Times New Roman" w:cs="Times New Roman"/>
                <w:b/>
                <w:sz w:val="20"/>
                <w:szCs w:val="20"/>
                <w:lang w:val="uk-UA"/>
              </w:rPr>
              <w:t xml:space="preserve"> </w:t>
            </w:r>
            <w:r w:rsidRPr="00305477">
              <w:rPr>
                <w:rFonts w:ascii="Times New Roman" w:hAnsi="Times New Roman" w:cs="Times New Roman"/>
                <w:bCs/>
                <w:color w:val="000000"/>
                <w:sz w:val="20"/>
                <w:szCs w:val="20"/>
                <w:lang w:val="uk-UA"/>
              </w:rPr>
              <w:t>обмін досвідом, сприянні різнобічних інтересів і потреб дітей з особливими потребами їх культурний розвиток</w:t>
            </w:r>
            <w:r w:rsidR="003F706D">
              <w:rPr>
                <w:rFonts w:ascii="Times New Roman" w:hAnsi="Times New Roman" w:cs="Times New Roman"/>
                <w:bCs/>
                <w:color w:val="000000"/>
                <w:sz w:val="20"/>
                <w:szCs w:val="20"/>
                <w:lang w:val="uk-UA"/>
              </w:rPr>
              <w:t>;</w:t>
            </w:r>
          </w:p>
          <w:p w:rsidR="00305477" w:rsidRPr="00305477" w:rsidRDefault="00305477" w:rsidP="00305477">
            <w:pPr>
              <w:shd w:val="clear" w:color="auto" w:fill="FFFFFF"/>
              <w:tabs>
                <w:tab w:val="left" w:pos="341"/>
              </w:tabs>
              <w:jc w:val="both"/>
              <w:rPr>
                <w:rFonts w:ascii="Times New Roman" w:hAnsi="Times New Roman" w:cs="Times New Roman"/>
                <w:b/>
                <w:bCs/>
                <w:color w:val="000000"/>
                <w:sz w:val="20"/>
                <w:szCs w:val="20"/>
                <w:lang w:val="uk-UA"/>
              </w:rPr>
            </w:pPr>
            <w:r>
              <w:rPr>
                <w:rFonts w:ascii="Times New Roman" w:hAnsi="Times New Roman" w:cs="Times New Roman"/>
                <w:b/>
                <w:bCs/>
                <w:color w:val="000000"/>
                <w:sz w:val="20"/>
                <w:szCs w:val="20"/>
                <w:lang w:val="uk-UA"/>
              </w:rPr>
              <w:t xml:space="preserve">- </w:t>
            </w:r>
            <w:r w:rsidRPr="00305477">
              <w:rPr>
                <w:rFonts w:ascii="Times New Roman" w:hAnsi="Times New Roman" w:cs="Times New Roman"/>
                <w:bCs/>
                <w:color w:val="000000"/>
                <w:sz w:val="20"/>
                <w:szCs w:val="20"/>
                <w:lang w:val="uk-UA"/>
              </w:rPr>
              <w:t>ГО «</w:t>
            </w:r>
            <w:proofErr w:type="spellStart"/>
            <w:r w:rsidRPr="00305477">
              <w:rPr>
                <w:rFonts w:ascii="Times New Roman" w:hAnsi="Times New Roman" w:cs="Times New Roman"/>
                <w:bCs/>
                <w:color w:val="000000"/>
                <w:sz w:val="20"/>
                <w:szCs w:val="20"/>
                <w:lang w:val="uk-UA"/>
              </w:rPr>
              <w:t>Театраліум</w:t>
            </w:r>
            <w:proofErr w:type="spellEnd"/>
            <w:r w:rsidRPr="00305477">
              <w:rPr>
                <w:rFonts w:ascii="Times New Roman" w:hAnsi="Times New Roman" w:cs="Times New Roman"/>
                <w:bCs/>
                <w:color w:val="000000"/>
                <w:sz w:val="20"/>
                <w:szCs w:val="20"/>
                <w:lang w:val="uk-UA"/>
              </w:rPr>
              <w:t>-ЮА»</w:t>
            </w:r>
            <w:r w:rsidRPr="00305477">
              <w:rPr>
                <w:rFonts w:ascii="Times New Roman" w:hAnsi="Times New Roman" w:cs="Times New Roman"/>
                <w:b/>
                <w:bCs/>
                <w:color w:val="000000"/>
                <w:sz w:val="20"/>
                <w:szCs w:val="20"/>
                <w:lang w:val="uk-UA"/>
              </w:rPr>
              <w:t xml:space="preserve"> </w:t>
            </w:r>
            <w:r w:rsidRPr="00305477">
              <w:rPr>
                <w:rFonts w:ascii="Times New Roman" w:hAnsi="Times New Roman" w:cs="Times New Roman"/>
                <w:bCs/>
                <w:color w:val="000000"/>
                <w:sz w:val="20"/>
                <w:szCs w:val="20"/>
                <w:lang w:val="uk-UA"/>
              </w:rPr>
              <w:t>обмін досвідом, сприянні різнобічних інтересів і потреб дітей з особливими потребами їх культурний розвиток</w:t>
            </w:r>
            <w:r w:rsidR="003F706D">
              <w:rPr>
                <w:rFonts w:ascii="Times New Roman" w:hAnsi="Times New Roman" w:cs="Times New Roman"/>
                <w:bCs/>
                <w:color w:val="000000"/>
                <w:sz w:val="20"/>
                <w:szCs w:val="20"/>
                <w:lang w:val="uk-UA"/>
              </w:rPr>
              <w:t>;</w:t>
            </w:r>
          </w:p>
          <w:p w:rsidR="00305477" w:rsidRPr="00305477" w:rsidRDefault="00305477" w:rsidP="00305477">
            <w:pPr>
              <w:shd w:val="clear" w:color="auto" w:fill="FFFFFF"/>
              <w:tabs>
                <w:tab w:val="left" w:pos="341"/>
              </w:tabs>
              <w:jc w:val="both"/>
              <w:rPr>
                <w:rFonts w:ascii="Times New Roman" w:hAnsi="Times New Roman" w:cs="Times New Roman"/>
                <w:bCs/>
                <w:color w:val="000000"/>
                <w:sz w:val="20"/>
                <w:szCs w:val="20"/>
                <w:lang w:val="uk-UA"/>
              </w:rPr>
            </w:pPr>
            <w:r>
              <w:rPr>
                <w:rFonts w:ascii="Times New Roman" w:hAnsi="Times New Roman" w:cs="Times New Roman"/>
                <w:b/>
                <w:sz w:val="20"/>
                <w:szCs w:val="20"/>
                <w:lang w:val="uk-UA"/>
              </w:rPr>
              <w:t xml:space="preserve">- </w:t>
            </w:r>
            <w:r w:rsidRPr="00305477">
              <w:rPr>
                <w:rFonts w:ascii="Times New Roman" w:hAnsi="Times New Roman" w:cs="Times New Roman"/>
                <w:sz w:val="20"/>
                <w:szCs w:val="20"/>
                <w:lang w:val="uk-UA"/>
              </w:rPr>
              <w:t>ГО «Даун Синдром»</w:t>
            </w:r>
            <w:r w:rsidRPr="00305477">
              <w:rPr>
                <w:rFonts w:ascii="Times New Roman" w:hAnsi="Times New Roman" w:cs="Times New Roman"/>
                <w:b/>
                <w:sz w:val="20"/>
                <w:szCs w:val="20"/>
                <w:lang w:val="uk-UA"/>
              </w:rPr>
              <w:t xml:space="preserve"> </w:t>
            </w:r>
            <w:r w:rsidRPr="00305477">
              <w:rPr>
                <w:rFonts w:ascii="Times New Roman" w:hAnsi="Times New Roman" w:cs="Times New Roman"/>
                <w:sz w:val="20"/>
                <w:szCs w:val="20"/>
                <w:lang w:val="uk-UA"/>
              </w:rPr>
              <w:t>обмін досвідом в сприянні працевлаштування осіб з інвалідністю на ринку праці. Взаємодія у рамках надання соціальної послуги «Супровід при працевлаштуванні людей з інвалідністю»</w:t>
            </w:r>
            <w:r w:rsidR="003F706D">
              <w:rPr>
                <w:rFonts w:ascii="Times New Roman" w:hAnsi="Times New Roman" w:cs="Times New Roman"/>
                <w:sz w:val="20"/>
                <w:szCs w:val="20"/>
                <w:lang w:val="uk-UA"/>
              </w:rPr>
              <w:t>;</w:t>
            </w:r>
          </w:p>
          <w:p w:rsidR="00305477" w:rsidRPr="00305477" w:rsidRDefault="00305477" w:rsidP="00305477">
            <w:pPr>
              <w:shd w:val="clear" w:color="auto" w:fill="FFFFFF"/>
              <w:tabs>
                <w:tab w:val="left" w:pos="341"/>
              </w:tabs>
              <w:jc w:val="both"/>
              <w:rPr>
                <w:rFonts w:ascii="Times New Roman" w:hAnsi="Times New Roman" w:cs="Times New Roman"/>
                <w:b/>
                <w:bCs/>
                <w:color w:val="000000"/>
                <w:sz w:val="20"/>
                <w:szCs w:val="20"/>
                <w:lang w:val="uk-UA"/>
              </w:rPr>
            </w:pPr>
            <w:r>
              <w:rPr>
                <w:rFonts w:ascii="Times New Roman" w:hAnsi="Times New Roman" w:cs="Times New Roman"/>
                <w:b/>
                <w:bCs/>
                <w:color w:val="000000"/>
                <w:sz w:val="20"/>
                <w:szCs w:val="20"/>
                <w:lang w:val="uk-UA"/>
              </w:rPr>
              <w:t xml:space="preserve">- </w:t>
            </w:r>
            <w:r w:rsidRPr="00305477">
              <w:rPr>
                <w:rFonts w:ascii="Times New Roman" w:hAnsi="Times New Roman" w:cs="Times New Roman"/>
                <w:bCs/>
                <w:color w:val="000000"/>
                <w:sz w:val="20"/>
                <w:szCs w:val="20"/>
                <w:lang w:val="uk-UA"/>
              </w:rPr>
              <w:t>Компанія КЛО</w:t>
            </w:r>
            <w:r w:rsidRPr="00305477">
              <w:rPr>
                <w:rFonts w:ascii="Times New Roman" w:hAnsi="Times New Roman" w:cs="Times New Roman"/>
                <w:b/>
                <w:bCs/>
                <w:color w:val="000000"/>
                <w:sz w:val="20"/>
                <w:szCs w:val="20"/>
                <w:lang w:val="uk-UA"/>
              </w:rPr>
              <w:t xml:space="preserve"> </w:t>
            </w:r>
            <w:r w:rsidRPr="00305477">
              <w:rPr>
                <w:rFonts w:ascii="Times New Roman" w:hAnsi="Times New Roman" w:cs="Times New Roman"/>
                <w:bCs/>
                <w:color w:val="000000"/>
                <w:sz w:val="20"/>
                <w:szCs w:val="20"/>
                <w:lang w:val="uk-UA"/>
              </w:rPr>
              <w:t xml:space="preserve">забезпечення паливом для вирішення </w:t>
            </w:r>
            <w:r w:rsidR="003F706D">
              <w:rPr>
                <w:rFonts w:ascii="Times New Roman" w:hAnsi="Times New Roman" w:cs="Times New Roman"/>
                <w:bCs/>
                <w:color w:val="000000"/>
                <w:sz w:val="20"/>
                <w:szCs w:val="20"/>
                <w:lang w:val="uk-UA"/>
              </w:rPr>
              <w:t>питань реабілітаційного процесу;</w:t>
            </w:r>
          </w:p>
          <w:p w:rsidR="007941C0" w:rsidRPr="00113308" w:rsidRDefault="00305477" w:rsidP="00113308">
            <w:pPr>
              <w:shd w:val="clear" w:color="auto" w:fill="FFFFFF"/>
              <w:tabs>
                <w:tab w:val="left" w:pos="341"/>
              </w:tabs>
              <w:jc w:val="both"/>
              <w:rPr>
                <w:rFonts w:ascii="Times New Roman" w:hAnsi="Times New Roman" w:cs="Times New Roman"/>
                <w:bCs/>
                <w:color w:val="000000"/>
                <w:sz w:val="20"/>
                <w:szCs w:val="20"/>
                <w:lang w:val="uk-UA"/>
              </w:rPr>
            </w:pPr>
            <w:r>
              <w:rPr>
                <w:rFonts w:ascii="Times New Roman" w:hAnsi="Times New Roman" w:cs="Times New Roman"/>
                <w:b/>
                <w:bCs/>
                <w:color w:val="000000"/>
                <w:sz w:val="20"/>
                <w:szCs w:val="20"/>
                <w:lang w:val="uk-UA"/>
              </w:rPr>
              <w:t xml:space="preserve">- </w:t>
            </w:r>
            <w:r w:rsidRPr="00305477">
              <w:rPr>
                <w:rFonts w:ascii="Times New Roman" w:hAnsi="Times New Roman" w:cs="Times New Roman"/>
                <w:bCs/>
                <w:color w:val="000000"/>
                <w:sz w:val="20"/>
                <w:szCs w:val="20"/>
                <w:lang w:val="uk-UA"/>
              </w:rPr>
              <w:t>БО «МБФ «Твоє майбутнє»</w:t>
            </w:r>
            <w:r w:rsidRPr="00305477">
              <w:rPr>
                <w:rFonts w:ascii="Times New Roman" w:hAnsi="Times New Roman" w:cs="Times New Roman"/>
                <w:b/>
                <w:bCs/>
                <w:color w:val="000000"/>
                <w:sz w:val="20"/>
                <w:szCs w:val="20"/>
                <w:lang w:val="uk-UA"/>
              </w:rPr>
              <w:t xml:space="preserve"> </w:t>
            </w:r>
            <w:r w:rsidRPr="00305477">
              <w:rPr>
                <w:rFonts w:ascii="Times New Roman" w:hAnsi="Times New Roman" w:cs="Times New Roman"/>
                <w:bCs/>
                <w:color w:val="000000"/>
                <w:sz w:val="20"/>
                <w:szCs w:val="20"/>
                <w:lang w:val="uk-UA"/>
              </w:rPr>
              <w:t xml:space="preserve">організація та фінансове забезпечення оздоровлення, відпочинку у </w:t>
            </w:r>
            <w:r w:rsidR="00113308">
              <w:rPr>
                <w:rFonts w:ascii="Times New Roman" w:hAnsi="Times New Roman" w:cs="Times New Roman"/>
                <w:bCs/>
                <w:color w:val="000000"/>
                <w:sz w:val="20"/>
                <w:szCs w:val="20"/>
                <w:lang w:val="uk-UA"/>
              </w:rPr>
              <w:t>виїзних групах дітей та молоді.</w:t>
            </w:r>
          </w:p>
        </w:tc>
        <w:tc>
          <w:tcPr>
            <w:tcW w:w="2977" w:type="dxa"/>
          </w:tcPr>
          <w:p w:rsidR="007941C0" w:rsidRPr="000B7C40" w:rsidRDefault="007941C0" w:rsidP="007941C0">
            <w:pPr>
              <w:jc w:val="center"/>
              <w:rPr>
                <w:rFonts w:ascii="Times New Roman" w:hAnsi="Times New Roman" w:cs="Times New Roman"/>
                <w:sz w:val="20"/>
                <w:szCs w:val="20"/>
                <w:lang w:val="uk-UA"/>
              </w:rPr>
            </w:pPr>
          </w:p>
        </w:tc>
      </w:tr>
      <w:tr w:rsidR="007941C0" w:rsidRPr="000B7C40" w:rsidTr="002C7CA5">
        <w:tc>
          <w:tcPr>
            <w:tcW w:w="15735" w:type="dxa"/>
            <w:gridSpan w:val="6"/>
          </w:tcPr>
          <w:p w:rsidR="007941C0" w:rsidRPr="000B7C40" w:rsidRDefault="007941C0" w:rsidP="007941C0">
            <w:pPr>
              <w:tabs>
                <w:tab w:val="left" w:pos="1230"/>
              </w:tabs>
              <w:rPr>
                <w:rFonts w:ascii="Times New Roman" w:hAnsi="Times New Roman" w:cs="Times New Roman"/>
                <w:sz w:val="20"/>
                <w:szCs w:val="20"/>
                <w:lang w:val="uk-UA"/>
              </w:rPr>
            </w:pPr>
            <w:r w:rsidRPr="000B7C40">
              <w:rPr>
                <w:rFonts w:ascii="Times New Roman" w:eastAsia="Arial,Bold" w:hAnsi="Times New Roman" w:cs="Times New Roman"/>
                <w:b/>
                <w:bCs/>
                <w:sz w:val="20"/>
                <w:szCs w:val="20"/>
                <w:lang w:val="uk-UA" w:eastAsia="ru-RU"/>
              </w:rPr>
              <w:t>2.8. Освіта</w:t>
            </w:r>
          </w:p>
        </w:tc>
      </w:tr>
      <w:tr w:rsidR="007941C0" w:rsidRPr="000B7C40" w:rsidTr="002C7CA5">
        <w:tc>
          <w:tcPr>
            <w:tcW w:w="15735" w:type="dxa"/>
            <w:gridSpan w:val="6"/>
          </w:tcPr>
          <w:p w:rsidR="007941C0" w:rsidRPr="000B7C40" w:rsidRDefault="007941C0" w:rsidP="007941C0">
            <w:pPr>
              <w:tabs>
                <w:tab w:val="left" w:pos="1230"/>
              </w:tabs>
              <w:rPr>
                <w:rFonts w:ascii="Times New Roman" w:hAnsi="Times New Roman" w:cs="Times New Roman"/>
                <w:sz w:val="20"/>
                <w:szCs w:val="20"/>
                <w:lang w:val="uk-UA"/>
              </w:rPr>
            </w:pPr>
            <w:r w:rsidRPr="000B7C40">
              <w:rPr>
                <w:rFonts w:ascii="Times New Roman" w:eastAsia="Arial,Bold" w:hAnsi="Times New Roman" w:cs="Times New Roman"/>
                <w:sz w:val="20"/>
                <w:szCs w:val="20"/>
                <w:lang w:val="uk-UA" w:eastAsia="ru-RU"/>
              </w:rPr>
              <w:t>Оперативна ціль 1 «Підвищення рівня забезпеченості освітньою інфраструктурою та її оновлення у відповідності до вимог часу»</w:t>
            </w:r>
          </w:p>
        </w:tc>
      </w:tr>
      <w:tr w:rsidR="007941C0" w:rsidRPr="000B7C40" w:rsidTr="002C7CA5">
        <w:tc>
          <w:tcPr>
            <w:tcW w:w="15735" w:type="dxa"/>
            <w:gridSpan w:val="6"/>
          </w:tcPr>
          <w:p w:rsidR="007941C0" w:rsidRPr="000B7C40" w:rsidRDefault="007941C0" w:rsidP="007941C0">
            <w:pPr>
              <w:tabs>
                <w:tab w:val="left" w:pos="1230"/>
              </w:tabs>
              <w:rPr>
                <w:rFonts w:ascii="Times New Roman" w:hAnsi="Times New Roman" w:cs="Times New Roman"/>
                <w:sz w:val="20"/>
                <w:szCs w:val="20"/>
                <w:lang w:val="uk-UA"/>
              </w:rPr>
            </w:pPr>
            <w:r w:rsidRPr="000B7C40">
              <w:rPr>
                <w:rFonts w:ascii="Times New Roman" w:eastAsia="Arial,Bold" w:hAnsi="Times New Roman" w:cs="Times New Roman"/>
                <w:bCs/>
                <w:sz w:val="20"/>
                <w:szCs w:val="20"/>
                <w:lang w:val="uk-UA"/>
              </w:rPr>
              <w:lastRenderedPageBreak/>
              <w:t>Завдання 1.1. Розвиток мережі закладів освіти</w:t>
            </w:r>
          </w:p>
        </w:tc>
      </w:tr>
      <w:tr w:rsidR="007941C0" w:rsidRPr="000B7C40" w:rsidTr="002C7CA5">
        <w:tc>
          <w:tcPr>
            <w:tcW w:w="666" w:type="dxa"/>
          </w:tcPr>
          <w:p w:rsidR="007941C0" w:rsidRPr="000B7C40" w:rsidRDefault="007941C0" w:rsidP="007941C0">
            <w:pPr>
              <w:jc w:val="center"/>
              <w:rPr>
                <w:rFonts w:ascii="Times New Roman" w:hAnsi="Times New Roman" w:cs="Times New Roman"/>
                <w:sz w:val="20"/>
                <w:szCs w:val="20"/>
                <w:lang w:val="uk-UA"/>
              </w:rPr>
            </w:pPr>
            <w:r w:rsidRPr="000B7C40">
              <w:rPr>
                <w:rFonts w:ascii="Times New Roman" w:hAnsi="Times New Roman" w:cs="Times New Roman"/>
                <w:sz w:val="20"/>
                <w:szCs w:val="20"/>
                <w:lang w:val="uk-UA"/>
              </w:rPr>
              <w:t>14</w:t>
            </w:r>
            <w:r>
              <w:rPr>
                <w:rFonts w:ascii="Times New Roman" w:hAnsi="Times New Roman" w:cs="Times New Roman"/>
                <w:sz w:val="20"/>
                <w:szCs w:val="20"/>
                <w:lang w:val="uk-UA"/>
              </w:rPr>
              <w:t>5</w:t>
            </w:r>
          </w:p>
        </w:tc>
        <w:tc>
          <w:tcPr>
            <w:tcW w:w="3257" w:type="dxa"/>
          </w:tcPr>
          <w:p w:rsidR="007941C0" w:rsidRPr="000B7C40" w:rsidRDefault="007941C0" w:rsidP="007941C0">
            <w:pPr>
              <w:jc w:val="both"/>
              <w:rPr>
                <w:rFonts w:ascii="Times New Roman" w:hAnsi="Times New Roman" w:cs="Times New Roman"/>
                <w:sz w:val="20"/>
                <w:szCs w:val="20"/>
                <w:lang w:val="uk-UA"/>
              </w:rPr>
            </w:pPr>
            <w:r w:rsidRPr="000B7C40">
              <w:rPr>
                <w:rFonts w:ascii="Times New Roman" w:hAnsi="Times New Roman" w:cs="Times New Roman"/>
                <w:sz w:val="20"/>
                <w:szCs w:val="20"/>
                <w:lang w:val="uk-UA"/>
              </w:rPr>
              <w:t>Розвиток ЗДО, ЗЗСО (зокрема, шляхом будівництва, реконструкції, капітального ремонту та відновлення непрацюючих закладів)</w:t>
            </w:r>
          </w:p>
        </w:tc>
        <w:tc>
          <w:tcPr>
            <w:tcW w:w="1889" w:type="dxa"/>
            <w:vAlign w:val="center"/>
          </w:tcPr>
          <w:p w:rsidR="007941C0" w:rsidRPr="000B7C40" w:rsidRDefault="007941C0" w:rsidP="007941C0">
            <w:pPr>
              <w:jc w:val="center"/>
              <w:rPr>
                <w:rFonts w:ascii="Times New Roman" w:hAnsi="Times New Roman" w:cs="Times New Roman"/>
                <w:sz w:val="20"/>
                <w:szCs w:val="20"/>
                <w:lang w:val="uk-UA"/>
              </w:rPr>
            </w:pPr>
            <w:r w:rsidRPr="000E650E">
              <w:rPr>
                <w:rFonts w:ascii="Times New Roman" w:hAnsi="Times New Roman" w:cs="Times New Roman"/>
                <w:color w:val="000000" w:themeColor="text1"/>
                <w:sz w:val="20"/>
                <w:szCs w:val="20"/>
              </w:rPr>
              <w:t>2021-2023</w:t>
            </w:r>
          </w:p>
        </w:tc>
        <w:tc>
          <w:tcPr>
            <w:tcW w:w="1701" w:type="dxa"/>
            <w:vAlign w:val="center"/>
          </w:tcPr>
          <w:p w:rsidR="007941C0" w:rsidRPr="000B7C40" w:rsidRDefault="007941C0" w:rsidP="007941C0">
            <w:pPr>
              <w:jc w:val="center"/>
              <w:rPr>
                <w:rFonts w:ascii="Times New Roman" w:hAnsi="Times New Roman" w:cs="Times New Roman"/>
                <w:sz w:val="20"/>
                <w:szCs w:val="20"/>
                <w:lang w:val="uk-UA"/>
              </w:rPr>
            </w:pPr>
            <w:r>
              <w:rPr>
                <w:rFonts w:ascii="Times New Roman" w:hAnsi="Times New Roman" w:cs="Times New Roman"/>
                <w:sz w:val="20"/>
                <w:szCs w:val="20"/>
                <w:lang w:val="uk-UA"/>
              </w:rPr>
              <w:t>У процесі виконання</w:t>
            </w:r>
          </w:p>
        </w:tc>
        <w:tc>
          <w:tcPr>
            <w:tcW w:w="5245" w:type="dxa"/>
          </w:tcPr>
          <w:p w:rsidR="007941C0" w:rsidRPr="000B7C40" w:rsidRDefault="00FD7E7A" w:rsidP="00FD7E7A">
            <w:pPr>
              <w:shd w:val="clear" w:color="auto" w:fill="FFFFFF"/>
              <w:tabs>
                <w:tab w:val="left" w:pos="341"/>
              </w:tabs>
              <w:jc w:val="both"/>
              <w:rPr>
                <w:rFonts w:ascii="Times New Roman" w:hAnsi="Times New Roman" w:cs="Times New Roman"/>
                <w:sz w:val="20"/>
                <w:szCs w:val="20"/>
                <w:lang w:val="uk-UA"/>
              </w:rPr>
            </w:pPr>
            <w:r w:rsidRPr="00FD7E7A">
              <w:rPr>
                <w:rFonts w:ascii="Times New Roman" w:hAnsi="Times New Roman" w:cs="Times New Roman"/>
                <w:bCs/>
                <w:color w:val="000000"/>
                <w:sz w:val="20"/>
                <w:szCs w:val="20"/>
                <w:lang w:val="uk-UA"/>
              </w:rPr>
              <w:t xml:space="preserve">Завершено капітальний ремонт закладу дошкільної освіти № 741 (12 груп, 220 місць). У листопаді 2021 року </w:t>
            </w:r>
            <w:r>
              <w:rPr>
                <w:rFonts w:ascii="Times New Roman" w:hAnsi="Times New Roman" w:cs="Times New Roman"/>
                <w:bCs/>
                <w:color w:val="000000"/>
                <w:sz w:val="20"/>
                <w:szCs w:val="20"/>
                <w:lang w:val="uk-UA"/>
              </w:rPr>
              <w:t>заклад відновив</w:t>
            </w:r>
            <w:r w:rsidRPr="00FD7E7A">
              <w:rPr>
                <w:rFonts w:ascii="Times New Roman" w:hAnsi="Times New Roman" w:cs="Times New Roman"/>
                <w:bCs/>
                <w:color w:val="000000"/>
                <w:sz w:val="20"/>
                <w:szCs w:val="20"/>
                <w:lang w:val="uk-UA"/>
              </w:rPr>
              <w:t xml:space="preserve"> роботу.</w:t>
            </w:r>
          </w:p>
        </w:tc>
        <w:tc>
          <w:tcPr>
            <w:tcW w:w="2977" w:type="dxa"/>
          </w:tcPr>
          <w:p w:rsidR="007941C0" w:rsidRPr="000B7C40" w:rsidRDefault="007941C0" w:rsidP="007941C0">
            <w:pPr>
              <w:tabs>
                <w:tab w:val="left" w:pos="1230"/>
              </w:tabs>
              <w:rPr>
                <w:rFonts w:ascii="Times New Roman" w:hAnsi="Times New Roman" w:cs="Times New Roman"/>
                <w:sz w:val="20"/>
                <w:szCs w:val="20"/>
                <w:lang w:val="uk-UA"/>
              </w:rPr>
            </w:pPr>
          </w:p>
        </w:tc>
      </w:tr>
      <w:tr w:rsidR="007941C0" w:rsidRPr="00D8235C" w:rsidTr="002C7CA5">
        <w:tc>
          <w:tcPr>
            <w:tcW w:w="666" w:type="dxa"/>
          </w:tcPr>
          <w:p w:rsidR="007941C0" w:rsidRPr="000B7C40" w:rsidRDefault="007941C0" w:rsidP="007941C0">
            <w:pPr>
              <w:jc w:val="center"/>
              <w:rPr>
                <w:rFonts w:ascii="Times New Roman" w:hAnsi="Times New Roman" w:cs="Times New Roman"/>
                <w:sz w:val="20"/>
                <w:szCs w:val="20"/>
                <w:lang w:val="uk-UA"/>
              </w:rPr>
            </w:pPr>
            <w:r w:rsidRPr="000B7C40">
              <w:rPr>
                <w:rFonts w:ascii="Times New Roman" w:hAnsi="Times New Roman" w:cs="Times New Roman"/>
                <w:sz w:val="20"/>
                <w:szCs w:val="20"/>
                <w:lang w:val="uk-UA"/>
              </w:rPr>
              <w:t>14</w:t>
            </w:r>
            <w:r>
              <w:rPr>
                <w:rFonts w:ascii="Times New Roman" w:hAnsi="Times New Roman" w:cs="Times New Roman"/>
                <w:sz w:val="20"/>
                <w:szCs w:val="20"/>
                <w:lang w:val="uk-UA"/>
              </w:rPr>
              <w:t>8</w:t>
            </w:r>
          </w:p>
        </w:tc>
        <w:tc>
          <w:tcPr>
            <w:tcW w:w="3257" w:type="dxa"/>
          </w:tcPr>
          <w:p w:rsidR="007941C0" w:rsidRPr="000B7C40" w:rsidRDefault="007941C0" w:rsidP="007941C0">
            <w:pPr>
              <w:jc w:val="both"/>
              <w:rPr>
                <w:rFonts w:ascii="Times New Roman" w:hAnsi="Times New Roman" w:cs="Times New Roman"/>
                <w:sz w:val="20"/>
                <w:szCs w:val="20"/>
                <w:lang w:val="uk-UA"/>
              </w:rPr>
            </w:pPr>
            <w:r w:rsidRPr="000B7C40">
              <w:rPr>
                <w:rFonts w:ascii="Times New Roman" w:hAnsi="Times New Roman" w:cs="Times New Roman"/>
                <w:sz w:val="20"/>
                <w:szCs w:val="20"/>
                <w:lang w:val="uk-UA"/>
              </w:rPr>
              <w:t>Розвиток мережі інклюзивних класів ЗЗСО</w:t>
            </w:r>
          </w:p>
        </w:tc>
        <w:tc>
          <w:tcPr>
            <w:tcW w:w="1889" w:type="dxa"/>
            <w:vAlign w:val="center"/>
          </w:tcPr>
          <w:p w:rsidR="007941C0" w:rsidRPr="000B7C40" w:rsidRDefault="007941C0" w:rsidP="007941C0">
            <w:pPr>
              <w:jc w:val="center"/>
              <w:rPr>
                <w:rFonts w:ascii="Times New Roman" w:hAnsi="Times New Roman" w:cs="Times New Roman"/>
                <w:sz w:val="20"/>
                <w:szCs w:val="20"/>
                <w:lang w:val="uk-UA"/>
              </w:rPr>
            </w:pPr>
            <w:r w:rsidRPr="000E650E">
              <w:rPr>
                <w:rFonts w:ascii="Times New Roman" w:hAnsi="Times New Roman" w:cs="Times New Roman"/>
                <w:color w:val="000000" w:themeColor="text1"/>
                <w:sz w:val="20"/>
                <w:szCs w:val="20"/>
              </w:rPr>
              <w:t>2021-2023</w:t>
            </w:r>
          </w:p>
        </w:tc>
        <w:tc>
          <w:tcPr>
            <w:tcW w:w="1701" w:type="dxa"/>
            <w:vAlign w:val="center"/>
          </w:tcPr>
          <w:p w:rsidR="007941C0" w:rsidRPr="000B7C40" w:rsidRDefault="007941C0" w:rsidP="007941C0">
            <w:pPr>
              <w:jc w:val="center"/>
              <w:rPr>
                <w:rFonts w:ascii="Times New Roman" w:hAnsi="Times New Roman" w:cs="Times New Roman"/>
                <w:sz w:val="20"/>
                <w:szCs w:val="20"/>
                <w:lang w:val="uk-UA"/>
              </w:rPr>
            </w:pPr>
            <w:r>
              <w:rPr>
                <w:rFonts w:ascii="Times New Roman" w:hAnsi="Times New Roman" w:cs="Times New Roman"/>
                <w:sz w:val="20"/>
                <w:szCs w:val="20"/>
                <w:lang w:val="uk-UA"/>
              </w:rPr>
              <w:t>У процесі виконання</w:t>
            </w:r>
          </w:p>
        </w:tc>
        <w:tc>
          <w:tcPr>
            <w:tcW w:w="5245" w:type="dxa"/>
          </w:tcPr>
          <w:p w:rsidR="00993307" w:rsidRPr="00993307" w:rsidRDefault="00993307" w:rsidP="00993307">
            <w:pPr>
              <w:shd w:val="clear" w:color="auto" w:fill="FFFFFF"/>
              <w:tabs>
                <w:tab w:val="left" w:pos="341"/>
              </w:tabs>
              <w:jc w:val="both"/>
              <w:rPr>
                <w:rFonts w:ascii="Times New Roman" w:hAnsi="Times New Roman" w:cs="Times New Roman"/>
                <w:bCs/>
                <w:color w:val="000000"/>
                <w:sz w:val="20"/>
                <w:szCs w:val="20"/>
                <w:lang w:val="uk-UA"/>
              </w:rPr>
            </w:pPr>
            <w:r w:rsidRPr="00993307">
              <w:rPr>
                <w:rFonts w:ascii="Times New Roman" w:hAnsi="Times New Roman" w:cs="Times New Roman"/>
                <w:bCs/>
                <w:color w:val="000000"/>
                <w:sz w:val="20"/>
                <w:szCs w:val="20"/>
                <w:lang w:val="uk-UA"/>
              </w:rPr>
              <w:t xml:space="preserve">У Дарницькому районі інтеграція дітей з особливими освітніми потребами здійснюється в інклюзивних і спеціальних класах та спеціальних закладах загальної середньої освіти, які приймають дітей за місцем їх проживання та за наявності відповідних документів. </w:t>
            </w:r>
          </w:p>
          <w:p w:rsidR="00993307" w:rsidRPr="00993307" w:rsidRDefault="00993307" w:rsidP="00993307">
            <w:pPr>
              <w:shd w:val="clear" w:color="auto" w:fill="FFFFFF"/>
              <w:tabs>
                <w:tab w:val="left" w:pos="341"/>
              </w:tabs>
              <w:jc w:val="both"/>
              <w:rPr>
                <w:rFonts w:ascii="Times New Roman" w:hAnsi="Times New Roman" w:cs="Times New Roman"/>
                <w:bCs/>
                <w:color w:val="000000"/>
                <w:sz w:val="20"/>
                <w:szCs w:val="20"/>
                <w:lang w:val="uk-UA"/>
              </w:rPr>
            </w:pPr>
            <w:r w:rsidRPr="00993307">
              <w:rPr>
                <w:rFonts w:ascii="Times New Roman" w:hAnsi="Times New Roman" w:cs="Times New Roman"/>
                <w:bCs/>
                <w:color w:val="000000"/>
                <w:sz w:val="20"/>
                <w:szCs w:val="20"/>
                <w:lang w:val="uk-UA"/>
              </w:rPr>
              <w:t xml:space="preserve">Для навчання дітей створені відповідні умови з урахуванням індивідуальних потреб, а саме: доступність будівель і приміщень, використання відповідних форм і методів освітньої роботи, психолого-педагогічний супровід, співпраця з батьками або особами, які їх замінюють. </w:t>
            </w:r>
          </w:p>
          <w:p w:rsidR="007941C0" w:rsidRPr="000B7C40" w:rsidRDefault="00993307" w:rsidP="00F450A4">
            <w:pPr>
              <w:shd w:val="clear" w:color="auto" w:fill="FFFFFF"/>
              <w:tabs>
                <w:tab w:val="left" w:pos="341"/>
              </w:tabs>
              <w:jc w:val="both"/>
              <w:rPr>
                <w:rFonts w:ascii="Times New Roman" w:hAnsi="Times New Roman" w:cs="Times New Roman"/>
                <w:sz w:val="20"/>
                <w:szCs w:val="20"/>
                <w:lang w:val="uk-UA"/>
              </w:rPr>
            </w:pPr>
            <w:r w:rsidRPr="00993307">
              <w:rPr>
                <w:rFonts w:ascii="Times New Roman" w:hAnsi="Times New Roman" w:cs="Times New Roman"/>
                <w:bCs/>
                <w:color w:val="000000"/>
                <w:sz w:val="20"/>
                <w:szCs w:val="20"/>
                <w:lang w:val="uk-UA"/>
              </w:rPr>
              <w:t xml:space="preserve">Станом на </w:t>
            </w:r>
            <w:r w:rsidR="00F450A4">
              <w:rPr>
                <w:rFonts w:ascii="Times New Roman" w:hAnsi="Times New Roman" w:cs="Times New Roman"/>
                <w:bCs/>
                <w:color w:val="000000"/>
                <w:sz w:val="20"/>
                <w:szCs w:val="20"/>
                <w:lang w:val="uk-UA"/>
              </w:rPr>
              <w:t>01.01.2022</w:t>
            </w:r>
            <w:r w:rsidRPr="00993307">
              <w:rPr>
                <w:rFonts w:ascii="Times New Roman" w:hAnsi="Times New Roman" w:cs="Times New Roman"/>
                <w:bCs/>
                <w:color w:val="000000"/>
                <w:sz w:val="20"/>
                <w:szCs w:val="20"/>
                <w:lang w:val="uk-UA"/>
              </w:rPr>
              <w:t xml:space="preserve"> у Дарницькому районі, у 27 закладах загальної середньої освіти функціонує 131 інклюзивний клас, у якому навчається 248 учнів різних нозологічних груп, 9 спеціальних класів в яких навчається 72 учня. Також працюють 2 спеціальні школи, </w:t>
            </w:r>
            <w:r w:rsidR="00D8235C">
              <w:rPr>
                <w:rFonts w:ascii="Times New Roman" w:hAnsi="Times New Roman" w:cs="Times New Roman"/>
                <w:bCs/>
                <w:color w:val="000000"/>
                <w:sz w:val="20"/>
                <w:szCs w:val="20"/>
                <w:lang w:val="uk-UA"/>
              </w:rPr>
              <w:t xml:space="preserve">для дітей, </w:t>
            </w:r>
            <w:r w:rsidRPr="00993307">
              <w:rPr>
                <w:rFonts w:ascii="Times New Roman" w:hAnsi="Times New Roman" w:cs="Times New Roman"/>
                <w:bCs/>
                <w:color w:val="000000"/>
                <w:sz w:val="20"/>
                <w:szCs w:val="20"/>
                <w:lang w:val="uk-UA"/>
              </w:rPr>
              <w:t>які мають інтелектуальні порушення, затримку психічного розвитку та тяжкі порушення мовлення, де навчається 404 учня.</w:t>
            </w:r>
          </w:p>
        </w:tc>
        <w:tc>
          <w:tcPr>
            <w:tcW w:w="2977" w:type="dxa"/>
          </w:tcPr>
          <w:p w:rsidR="007941C0" w:rsidRPr="000B7C40" w:rsidRDefault="007941C0" w:rsidP="007941C0">
            <w:pPr>
              <w:tabs>
                <w:tab w:val="left" w:pos="1230"/>
              </w:tabs>
              <w:rPr>
                <w:rFonts w:ascii="Times New Roman" w:hAnsi="Times New Roman" w:cs="Times New Roman"/>
                <w:sz w:val="20"/>
                <w:szCs w:val="20"/>
                <w:lang w:val="uk-UA"/>
              </w:rPr>
            </w:pPr>
          </w:p>
        </w:tc>
      </w:tr>
      <w:tr w:rsidR="007941C0" w:rsidRPr="00F450A4" w:rsidTr="002C7CA5">
        <w:tc>
          <w:tcPr>
            <w:tcW w:w="666" w:type="dxa"/>
          </w:tcPr>
          <w:p w:rsidR="007941C0" w:rsidRPr="000B7C40" w:rsidRDefault="007941C0" w:rsidP="007941C0">
            <w:pPr>
              <w:jc w:val="center"/>
              <w:rPr>
                <w:rFonts w:ascii="Times New Roman" w:hAnsi="Times New Roman" w:cs="Times New Roman"/>
                <w:sz w:val="20"/>
                <w:szCs w:val="20"/>
                <w:lang w:val="uk-UA"/>
              </w:rPr>
            </w:pPr>
            <w:r w:rsidRPr="000B7C40">
              <w:rPr>
                <w:rFonts w:ascii="Times New Roman" w:hAnsi="Times New Roman" w:cs="Times New Roman"/>
                <w:sz w:val="20"/>
                <w:szCs w:val="20"/>
                <w:lang w:val="uk-UA"/>
              </w:rPr>
              <w:t>14</w:t>
            </w:r>
            <w:r>
              <w:rPr>
                <w:rFonts w:ascii="Times New Roman" w:hAnsi="Times New Roman" w:cs="Times New Roman"/>
                <w:sz w:val="20"/>
                <w:szCs w:val="20"/>
                <w:lang w:val="uk-UA"/>
              </w:rPr>
              <w:t>9</w:t>
            </w:r>
          </w:p>
        </w:tc>
        <w:tc>
          <w:tcPr>
            <w:tcW w:w="3257" w:type="dxa"/>
          </w:tcPr>
          <w:p w:rsidR="007941C0" w:rsidRPr="000B7C40" w:rsidRDefault="007941C0" w:rsidP="007941C0">
            <w:pPr>
              <w:jc w:val="both"/>
              <w:rPr>
                <w:rFonts w:ascii="Times New Roman" w:hAnsi="Times New Roman" w:cs="Times New Roman"/>
                <w:sz w:val="20"/>
                <w:szCs w:val="20"/>
                <w:lang w:val="uk-UA"/>
              </w:rPr>
            </w:pPr>
            <w:r w:rsidRPr="000B7C40">
              <w:rPr>
                <w:rFonts w:ascii="Times New Roman" w:hAnsi="Times New Roman" w:cs="Times New Roman"/>
                <w:sz w:val="20"/>
                <w:szCs w:val="20"/>
                <w:lang w:val="uk-UA"/>
              </w:rPr>
              <w:t>Підтримка діяльності позашкільних ЗО як центрів виховної роботи та поширення неформальної освіти</w:t>
            </w:r>
          </w:p>
        </w:tc>
        <w:tc>
          <w:tcPr>
            <w:tcW w:w="1889" w:type="dxa"/>
            <w:vAlign w:val="center"/>
          </w:tcPr>
          <w:p w:rsidR="007941C0" w:rsidRPr="000B7C40" w:rsidRDefault="007941C0" w:rsidP="007941C0">
            <w:pPr>
              <w:jc w:val="center"/>
              <w:rPr>
                <w:rFonts w:ascii="Times New Roman" w:hAnsi="Times New Roman" w:cs="Times New Roman"/>
                <w:sz w:val="20"/>
                <w:szCs w:val="20"/>
                <w:lang w:val="uk-UA"/>
              </w:rPr>
            </w:pPr>
            <w:r w:rsidRPr="000E650E">
              <w:rPr>
                <w:rFonts w:ascii="Times New Roman" w:hAnsi="Times New Roman" w:cs="Times New Roman"/>
                <w:color w:val="000000" w:themeColor="text1"/>
                <w:sz w:val="20"/>
                <w:szCs w:val="20"/>
              </w:rPr>
              <w:t>2021-2023</w:t>
            </w:r>
          </w:p>
        </w:tc>
        <w:tc>
          <w:tcPr>
            <w:tcW w:w="1701" w:type="dxa"/>
            <w:vAlign w:val="center"/>
          </w:tcPr>
          <w:p w:rsidR="007941C0" w:rsidRPr="000B7C40" w:rsidRDefault="007941C0" w:rsidP="007941C0">
            <w:pPr>
              <w:jc w:val="center"/>
              <w:rPr>
                <w:rFonts w:ascii="Times New Roman" w:hAnsi="Times New Roman" w:cs="Times New Roman"/>
                <w:sz w:val="20"/>
                <w:szCs w:val="20"/>
                <w:lang w:val="uk-UA"/>
              </w:rPr>
            </w:pPr>
            <w:r>
              <w:rPr>
                <w:rFonts w:ascii="Times New Roman" w:hAnsi="Times New Roman" w:cs="Times New Roman"/>
                <w:sz w:val="20"/>
                <w:szCs w:val="20"/>
                <w:lang w:val="uk-UA"/>
              </w:rPr>
              <w:t>У процесі виконання</w:t>
            </w:r>
          </w:p>
        </w:tc>
        <w:tc>
          <w:tcPr>
            <w:tcW w:w="5245" w:type="dxa"/>
          </w:tcPr>
          <w:p w:rsidR="007941C0" w:rsidRPr="00113308" w:rsidRDefault="00083EC7" w:rsidP="00113308">
            <w:pPr>
              <w:shd w:val="clear" w:color="auto" w:fill="FFFFFF"/>
              <w:tabs>
                <w:tab w:val="left" w:pos="341"/>
              </w:tabs>
              <w:jc w:val="both"/>
              <w:rPr>
                <w:rFonts w:ascii="Times New Roman" w:hAnsi="Times New Roman" w:cs="Times New Roman"/>
                <w:bCs/>
                <w:color w:val="000000"/>
                <w:sz w:val="20"/>
                <w:szCs w:val="20"/>
                <w:lang w:val="uk-UA"/>
              </w:rPr>
            </w:pPr>
            <w:r w:rsidRPr="00083EC7">
              <w:rPr>
                <w:rFonts w:ascii="Times New Roman" w:hAnsi="Times New Roman" w:cs="Times New Roman"/>
                <w:bCs/>
                <w:color w:val="000000"/>
                <w:sz w:val="20"/>
                <w:szCs w:val="20"/>
                <w:lang w:val="uk-UA"/>
              </w:rPr>
              <w:t>Станом на</w:t>
            </w:r>
            <w:r>
              <w:rPr>
                <w:rFonts w:ascii="Times New Roman" w:hAnsi="Times New Roman" w:cs="Times New Roman"/>
                <w:bCs/>
                <w:color w:val="000000"/>
                <w:sz w:val="20"/>
                <w:szCs w:val="20"/>
                <w:lang w:val="uk-UA"/>
              </w:rPr>
              <w:t xml:space="preserve"> </w:t>
            </w:r>
            <w:r w:rsidR="00F450A4">
              <w:rPr>
                <w:rFonts w:ascii="Times New Roman" w:hAnsi="Times New Roman" w:cs="Times New Roman"/>
                <w:bCs/>
                <w:color w:val="000000"/>
                <w:sz w:val="20"/>
                <w:szCs w:val="20"/>
                <w:lang w:val="uk-UA"/>
              </w:rPr>
              <w:t>01.01.2022</w:t>
            </w:r>
            <w:r w:rsidRPr="00083EC7">
              <w:rPr>
                <w:rFonts w:ascii="Times New Roman" w:hAnsi="Times New Roman" w:cs="Times New Roman"/>
                <w:bCs/>
                <w:color w:val="000000"/>
                <w:sz w:val="20"/>
                <w:szCs w:val="20"/>
                <w:lang w:val="uk-UA"/>
              </w:rPr>
              <w:t xml:space="preserve"> в Дарницькому районі функціонують шість закладів позашкільної освіти, підпорядкованих управлінню освіти: Будинок дитячої та юнацької творчості «</w:t>
            </w:r>
            <w:proofErr w:type="spellStart"/>
            <w:r w:rsidRPr="00083EC7">
              <w:rPr>
                <w:rFonts w:ascii="Times New Roman" w:hAnsi="Times New Roman" w:cs="Times New Roman"/>
                <w:bCs/>
                <w:color w:val="000000"/>
                <w:sz w:val="20"/>
                <w:szCs w:val="20"/>
                <w:lang w:val="uk-UA"/>
              </w:rPr>
              <w:t>Дивоцвіт</w:t>
            </w:r>
            <w:proofErr w:type="spellEnd"/>
            <w:r w:rsidRPr="00083EC7">
              <w:rPr>
                <w:rFonts w:ascii="Times New Roman" w:hAnsi="Times New Roman" w:cs="Times New Roman"/>
                <w:bCs/>
                <w:color w:val="000000"/>
                <w:sz w:val="20"/>
                <w:szCs w:val="20"/>
                <w:lang w:val="uk-UA"/>
              </w:rPr>
              <w:t>», Центр технічної творчості і професійної орієнтації шкільної молоді, Дитячо-юнацький центр, Центр дитячої та юнацької творчості, Центр позашкільної освіти та ДЮСШ «Дарниця». У 648 групах 6 закладів позашкільної освіти</w:t>
            </w:r>
            <w:r w:rsidR="00113308">
              <w:rPr>
                <w:rFonts w:ascii="Times New Roman" w:hAnsi="Times New Roman" w:cs="Times New Roman"/>
                <w:bCs/>
                <w:color w:val="000000"/>
                <w:sz w:val="20"/>
                <w:szCs w:val="20"/>
                <w:lang w:val="uk-UA"/>
              </w:rPr>
              <w:t xml:space="preserve"> навчаються 9045 дітей.</w:t>
            </w:r>
          </w:p>
        </w:tc>
        <w:tc>
          <w:tcPr>
            <w:tcW w:w="2977" w:type="dxa"/>
          </w:tcPr>
          <w:p w:rsidR="007941C0" w:rsidRPr="000B7C40" w:rsidRDefault="007941C0" w:rsidP="007941C0">
            <w:pPr>
              <w:tabs>
                <w:tab w:val="left" w:pos="1230"/>
              </w:tabs>
              <w:rPr>
                <w:rFonts w:ascii="Times New Roman" w:hAnsi="Times New Roman" w:cs="Times New Roman"/>
                <w:sz w:val="20"/>
                <w:szCs w:val="20"/>
                <w:lang w:val="uk-UA"/>
              </w:rPr>
            </w:pPr>
          </w:p>
        </w:tc>
      </w:tr>
      <w:tr w:rsidR="007941C0" w:rsidRPr="00F450A4" w:rsidTr="002C7CA5">
        <w:tc>
          <w:tcPr>
            <w:tcW w:w="15735" w:type="dxa"/>
            <w:gridSpan w:val="6"/>
          </w:tcPr>
          <w:p w:rsidR="007941C0" w:rsidRPr="000B7C40" w:rsidRDefault="007941C0" w:rsidP="007941C0">
            <w:pPr>
              <w:tabs>
                <w:tab w:val="left" w:pos="1230"/>
              </w:tabs>
              <w:rPr>
                <w:rFonts w:ascii="Times New Roman" w:hAnsi="Times New Roman" w:cs="Times New Roman"/>
                <w:sz w:val="20"/>
                <w:szCs w:val="20"/>
                <w:lang w:val="uk-UA"/>
              </w:rPr>
            </w:pPr>
            <w:r w:rsidRPr="000B7C40">
              <w:rPr>
                <w:rFonts w:ascii="Times New Roman" w:eastAsia="Arial,Bold" w:hAnsi="Times New Roman" w:cs="Times New Roman"/>
                <w:bCs/>
                <w:sz w:val="20"/>
                <w:szCs w:val="20"/>
                <w:lang w:val="uk-UA"/>
              </w:rPr>
              <w:t>Завдання 1.2. Оновлення матеріально-технічної та навчально-методичної бази навчальних закладів</w:t>
            </w:r>
          </w:p>
        </w:tc>
      </w:tr>
      <w:tr w:rsidR="007941C0" w:rsidRPr="000B7C40" w:rsidTr="002C7CA5">
        <w:tc>
          <w:tcPr>
            <w:tcW w:w="666" w:type="dxa"/>
          </w:tcPr>
          <w:p w:rsidR="007941C0" w:rsidRPr="000B7C40" w:rsidRDefault="007941C0" w:rsidP="007941C0">
            <w:pPr>
              <w:jc w:val="center"/>
              <w:rPr>
                <w:rFonts w:ascii="Times New Roman" w:hAnsi="Times New Roman" w:cs="Times New Roman"/>
                <w:sz w:val="20"/>
                <w:szCs w:val="20"/>
                <w:lang w:val="uk-UA"/>
              </w:rPr>
            </w:pPr>
            <w:r w:rsidRPr="000B7C40">
              <w:rPr>
                <w:rFonts w:ascii="Times New Roman" w:hAnsi="Times New Roman" w:cs="Times New Roman"/>
                <w:sz w:val="20"/>
                <w:szCs w:val="20"/>
                <w:lang w:val="uk-UA"/>
              </w:rPr>
              <w:t>1</w:t>
            </w:r>
            <w:r>
              <w:rPr>
                <w:rFonts w:ascii="Times New Roman" w:hAnsi="Times New Roman" w:cs="Times New Roman"/>
                <w:sz w:val="20"/>
                <w:szCs w:val="20"/>
                <w:lang w:val="uk-UA"/>
              </w:rPr>
              <w:t>50</w:t>
            </w:r>
          </w:p>
        </w:tc>
        <w:tc>
          <w:tcPr>
            <w:tcW w:w="3257" w:type="dxa"/>
          </w:tcPr>
          <w:p w:rsidR="007941C0" w:rsidRPr="000B7C40" w:rsidRDefault="007941C0" w:rsidP="007941C0">
            <w:pPr>
              <w:jc w:val="both"/>
              <w:rPr>
                <w:rFonts w:ascii="Times New Roman" w:hAnsi="Times New Roman" w:cs="Times New Roman"/>
                <w:sz w:val="20"/>
                <w:szCs w:val="20"/>
                <w:lang w:val="uk-UA"/>
              </w:rPr>
            </w:pPr>
            <w:r w:rsidRPr="000B7C40">
              <w:rPr>
                <w:rFonts w:ascii="Times New Roman" w:hAnsi="Times New Roman" w:cs="Times New Roman"/>
                <w:sz w:val="20"/>
                <w:szCs w:val="20"/>
                <w:lang w:val="uk-UA"/>
              </w:rPr>
              <w:t xml:space="preserve">Модернізація лабораторій та комп’ютерних класів, забезпечення </w:t>
            </w:r>
            <w:r w:rsidRPr="000B7C40">
              <w:rPr>
                <w:rFonts w:ascii="Times New Roman" w:hAnsi="Times New Roman" w:cs="Times New Roman"/>
                <w:sz w:val="20"/>
                <w:szCs w:val="20"/>
                <w:lang w:val="uk-UA"/>
              </w:rPr>
              <w:lastRenderedPageBreak/>
              <w:t>ЗО сучасними навчальними засобами</w:t>
            </w:r>
          </w:p>
        </w:tc>
        <w:tc>
          <w:tcPr>
            <w:tcW w:w="1889" w:type="dxa"/>
            <w:vAlign w:val="center"/>
          </w:tcPr>
          <w:p w:rsidR="007941C0" w:rsidRPr="000B7C40" w:rsidRDefault="007941C0" w:rsidP="007941C0">
            <w:pPr>
              <w:jc w:val="center"/>
              <w:rPr>
                <w:rFonts w:ascii="Times New Roman" w:hAnsi="Times New Roman" w:cs="Times New Roman"/>
                <w:sz w:val="20"/>
                <w:szCs w:val="20"/>
                <w:lang w:val="uk-UA"/>
              </w:rPr>
            </w:pPr>
            <w:r w:rsidRPr="000E650E">
              <w:rPr>
                <w:rFonts w:ascii="Times New Roman" w:hAnsi="Times New Roman" w:cs="Times New Roman"/>
                <w:color w:val="000000" w:themeColor="text1"/>
                <w:sz w:val="20"/>
                <w:szCs w:val="20"/>
              </w:rPr>
              <w:lastRenderedPageBreak/>
              <w:t>2021-2023</w:t>
            </w:r>
          </w:p>
        </w:tc>
        <w:tc>
          <w:tcPr>
            <w:tcW w:w="1701" w:type="dxa"/>
            <w:vAlign w:val="center"/>
          </w:tcPr>
          <w:p w:rsidR="007941C0" w:rsidRPr="000B7C40" w:rsidRDefault="007941C0" w:rsidP="007941C0">
            <w:pPr>
              <w:jc w:val="center"/>
              <w:rPr>
                <w:rFonts w:ascii="Times New Roman" w:hAnsi="Times New Roman" w:cs="Times New Roman"/>
                <w:sz w:val="20"/>
                <w:szCs w:val="20"/>
                <w:lang w:val="uk-UA"/>
              </w:rPr>
            </w:pPr>
            <w:r>
              <w:rPr>
                <w:rFonts w:ascii="Times New Roman" w:hAnsi="Times New Roman" w:cs="Times New Roman"/>
                <w:sz w:val="20"/>
                <w:szCs w:val="20"/>
                <w:lang w:val="uk-UA"/>
              </w:rPr>
              <w:t>У процесі виконання</w:t>
            </w:r>
          </w:p>
        </w:tc>
        <w:tc>
          <w:tcPr>
            <w:tcW w:w="5245" w:type="dxa"/>
          </w:tcPr>
          <w:p w:rsidR="00F31417" w:rsidRPr="00F31417" w:rsidRDefault="00F31417" w:rsidP="00F31417">
            <w:pPr>
              <w:shd w:val="clear" w:color="auto" w:fill="FFFFFF"/>
              <w:tabs>
                <w:tab w:val="left" w:pos="341"/>
              </w:tabs>
              <w:jc w:val="both"/>
              <w:rPr>
                <w:rFonts w:ascii="Times New Roman" w:hAnsi="Times New Roman" w:cs="Times New Roman"/>
                <w:bCs/>
                <w:color w:val="000000"/>
                <w:sz w:val="20"/>
                <w:szCs w:val="20"/>
                <w:lang w:val="uk-UA"/>
              </w:rPr>
            </w:pPr>
            <w:r w:rsidRPr="00F31417">
              <w:rPr>
                <w:rFonts w:ascii="Times New Roman" w:hAnsi="Times New Roman" w:cs="Times New Roman"/>
                <w:bCs/>
                <w:color w:val="000000"/>
                <w:sz w:val="20"/>
                <w:szCs w:val="20"/>
                <w:lang w:val="uk-UA"/>
              </w:rPr>
              <w:t>За кошти місцевого бюджету,</w:t>
            </w:r>
            <w:r>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коштів субвенції,</w:t>
            </w:r>
            <w:r>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коштів власних надходжень</w:t>
            </w:r>
            <w:r>
              <w:rPr>
                <w:rFonts w:ascii="Times New Roman" w:hAnsi="Times New Roman" w:cs="Times New Roman"/>
                <w:bCs/>
                <w:color w:val="000000"/>
                <w:sz w:val="20"/>
                <w:szCs w:val="20"/>
                <w:lang w:val="uk-UA"/>
              </w:rPr>
              <w:t xml:space="preserve"> протягом звітного періоду</w:t>
            </w:r>
            <w:r w:rsidRPr="00F31417">
              <w:rPr>
                <w:rFonts w:ascii="Times New Roman" w:hAnsi="Times New Roman" w:cs="Times New Roman"/>
                <w:bCs/>
                <w:color w:val="000000"/>
                <w:sz w:val="20"/>
                <w:szCs w:val="20"/>
                <w:lang w:val="uk-UA"/>
              </w:rPr>
              <w:t xml:space="preserve">  придбано:</w:t>
            </w:r>
          </w:p>
          <w:p w:rsidR="00F31417" w:rsidRPr="00F31417" w:rsidRDefault="00F31417" w:rsidP="00F31417">
            <w:pPr>
              <w:shd w:val="clear" w:color="auto" w:fill="FFFFFF"/>
              <w:tabs>
                <w:tab w:val="left" w:pos="341"/>
              </w:tabs>
              <w:jc w:val="both"/>
              <w:rPr>
                <w:rFonts w:ascii="Times New Roman" w:hAnsi="Times New Roman" w:cs="Times New Roman"/>
                <w:bCs/>
                <w:color w:val="000000"/>
                <w:sz w:val="20"/>
                <w:szCs w:val="20"/>
                <w:lang w:val="uk-UA"/>
              </w:rPr>
            </w:pPr>
            <w:r w:rsidRPr="00F31417">
              <w:rPr>
                <w:rFonts w:ascii="Times New Roman" w:hAnsi="Times New Roman" w:cs="Times New Roman"/>
                <w:bCs/>
                <w:color w:val="000000"/>
                <w:sz w:val="20"/>
                <w:szCs w:val="20"/>
                <w:lang w:val="uk-UA"/>
              </w:rPr>
              <w:lastRenderedPageBreak/>
              <w:t>1.</w:t>
            </w:r>
            <w:r>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Ноутбук -</w:t>
            </w:r>
            <w:r>
              <w:rPr>
                <w:rFonts w:ascii="Times New Roman" w:hAnsi="Times New Roman" w:cs="Times New Roman"/>
                <w:bCs/>
                <w:color w:val="000000"/>
                <w:sz w:val="20"/>
                <w:szCs w:val="20"/>
                <w:lang w:val="uk-UA"/>
              </w:rPr>
              <w:t xml:space="preserve"> </w:t>
            </w:r>
            <w:r w:rsidR="007D770A">
              <w:rPr>
                <w:rFonts w:ascii="Times New Roman" w:hAnsi="Times New Roman" w:cs="Times New Roman"/>
                <w:bCs/>
                <w:color w:val="000000"/>
                <w:sz w:val="20"/>
                <w:szCs w:val="20"/>
                <w:lang w:val="uk-UA"/>
              </w:rPr>
              <w:t>61 штука  для 18 шкіл</w:t>
            </w:r>
            <w:r w:rsidRPr="00F31417">
              <w:rPr>
                <w:rFonts w:ascii="Times New Roman" w:hAnsi="Times New Roman" w:cs="Times New Roman"/>
                <w:bCs/>
                <w:color w:val="000000"/>
                <w:sz w:val="20"/>
                <w:szCs w:val="20"/>
                <w:lang w:val="uk-UA"/>
              </w:rPr>
              <w:t>,</w:t>
            </w:r>
            <w:r w:rsidR="007D770A">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вартістю 1</w:t>
            </w:r>
            <w:r w:rsidR="00F450A4">
              <w:rPr>
                <w:rFonts w:ascii="Times New Roman" w:hAnsi="Times New Roman" w:cs="Times New Roman"/>
                <w:bCs/>
                <w:color w:val="000000"/>
                <w:sz w:val="20"/>
                <w:szCs w:val="20"/>
                <w:lang w:val="uk-UA"/>
              </w:rPr>
              <w:t> </w:t>
            </w:r>
            <w:r w:rsidRPr="00F31417">
              <w:rPr>
                <w:rFonts w:ascii="Times New Roman" w:hAnsi="Times New Roman" w:cs="Times New Roman"/>
                <w:bCs/>
                <w:color w:val="000000"/>
                <w:sz w:val="20"/>
                <w:szCs w:val="20"/>
                <w:lang w:val="uk-UA"/>
              </w:rPr>
              <w:t>032</w:t>
            </w:r>
            <w:r w:rsidR="00F450A4">
              <w:rPr>
                <w:rFonts w:ascii="Times New Roman" w:hAnsi="Times New Roman" w:cs="Times New Roman"/>
                <w:bCs/>
                <w:color w:val="000000"/>
                <w:sz w:val="20"/>
                <w:szCs w:val="20"/>
                <w:lang w:val="uk-UA"/>
              </w:rPr>
              <w:t> </w:t>
            </w:r>
            <w:r w:rsidRPr="00F31417">
              <w:rPr>
                <w:rFonts w:ascii="Times New Roman" w:hAnsi="Times New Roman" w:cs="Times New Roman"/>
                <w:bCs/>
                <w:color w:val="000000"/>
                <w:sz w:val="20"/>
                <w:szCs w:val="20"/>
                <w:lang w:val="uk-UA"/>
              </w:rPr>
              <w:t>120,00 грн.</w:t>
            </w:r>
          </w:p>
          <w:p w:rsidR="00F31417" w:rsidRPr="00F31417" w:rsidRDefault="00F31417" w:rsidP="00F31417">
            <w:pPr>
              <w:shd w:val="clear" w:color="auto" w:fill="FFFFFF"/>
              <w:tabs>
                <w:tab w:val="left" w:pos="341"/>
              </w:tabs>
              <w:jc w:val="both"/>
              <w:rPr>
                <w:rFonts w:ascii="Times New Roman" w:hAnsi="Times New Roman" w:cs="Times New Roman"/>
                <w:bCs/>
                <w:color w:val="000000"/>
                <w:sz w:val="20"/>
                <w:szCs w:val="20"/>
                <w:lang w:val="uk-UA"/>
              </w:rPr>
            </w:pPr>
            <w:r w:rsidRPr="00F31417">
              <w:rPr>
                <w:rFonts w:ascii="Times New Roman" w:hAnsi="Times New Roman" w:cs="Times New Roman"/>
                <w:bCs/>
                <w:color w:val="000000"/>
                <w:sz w:val="20"/>
                <w:szCs w:val="20"/>
                <w:lang w:val="uk-UA"/>
              </w:rPr>
              <w:t>2.Мультимедийний проектор</w:t>
            </w:r>
            <w:r w:rsidR="007D770A">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- 49 штук для 12 шкіл</w:t>
            </w:r>
            <w:r w:rsidR="007D770A">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вартістю 876</w:t>
            </w:r>
            <w:r w:rsidR="0028513B">
              <w:rPr>
                <w:rFonts w:ascii="Times New Roman" w:hAnsi="Times New Roman" w:cs="Times New Roman"/>
                <w:bCs/>
                <w:color w:val="000000"/>
                <w:sz w:val="20"/>
                <w:szCs w:val="20"/>
                <w:lang w:val="uk-UA"/>
              </w:rPr>
              <w:t xml:space="preserve"> 120,00 </w:t>
            </w:r>
            <w:r w:rsidRPr="00F31417">
              <w:rPr>
                <w:rFonts w:ascii="Times New Roman" w:hAnsi="Times New Roman" w:cs="Times New Roman"/>
                <w:bCs/>
                <w:color w:val="000000"/>
                <w:sz w:val="20"/>
                <w:szCs w:val="20"/>
                <w:lang w:val="uk-UA"/>
              </w:rPr>
              <w:t>грн.</w:t>
            </w:r>
          </w:p>
          <w:p w:rsidR="00F31417" w:rsidRPr="00F31417" w:rsidRDefault="00F31417" w:rsidP="00F31417">
            <w:pPr>
              <w:shd w:val="clear" w:color="auto" w:fill="FFFFFF"/>
              <w:tabs>
                <w:tab w:val="left" w:pos="341"/>
              </w:tabs>
              <w:jc w:val="both"/>
              <w:rPr>
                <w:rFonts w:ascii="Times New Roman" w:hAnsi="Times New Roman" w:cs="Times New Roman"/>
                <w:bCs/>
                <w:color w:val="000000"/>
                <w:sz w:val="20"/>
                <w:szCs w:val="20"/>
                <w:lang w:val="uk-UA"/>
              </w:rPr>
            </w:pPr>
            <w:r w:rsidRPr="00F31417">
              <w:rPr>
                <w:rFonts w:ascii="Times New Roman" w:hAnsi="Times New Roman" w:cs="Times New Roman"/>
                <w:bCs/>
                <w:color w:val="000000"/>
                <w:sz w:val="20"/>
                <w:szCs w:val="20"/>
                <w:lang w:val="uk-UA"/>
              </w:rPr>
              <w:t>3. Інтерактивна дошка -107 штук для 29 шкіл,</w:t>
            </w:r>
            <w:r w:rsidR="006B1A93">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вартістю</w:t>
            </w:r>
            <w:r w:rsidR="0028513B">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3</w:t>
            </w:r>
            <w:r w:rsidR="0028513B">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611</w:t>
            </w:r>
            <w:r w:rsidR="0028513B">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250,00</w:t>
            </w:r>
            <w:r w:rsidR="006B1A93">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грн.</w:t>
            </w:r>
          </w:p>
          <w:p w:rsidR="00F31417" w:rsidRPr="00F31417" w:rsidRDefault="00F31417" w:rsidP="00F31417">
            <w:pPr>
              <w:shd w:val="clear" w:color="auto" w:fill="FFFFFF"/>
              <w:tabs>
                <w:tab w:val="left" w:pos="341"/>
              </w:tabs>
              <w:jc w:val="both"/>
              <w:rPr>
                <w:rFonts w:ascii="Times New Roman" w:hAnsi="Times New Roman" w:cs="Times New Roman"/>
                <w:bCs/>
                <w:color w:val="000000"/>
                <w:sz w:val="20"/>
                <w:szCs w:val="20"/>
                <w:lang w:val="uk-UA"/>
              </w:rPr>
            </w:pPr>
            <w:r w:rsidRPr="00F31417">
              <w:rPr>
                <w:rFonts w:ascii="Times New Roman" w:hAnsi="Times New Roman" w:cs="Times New Roman"/>
                <w:bCs/>
                <w:color w:val="000000"/>
                <w:sz w:val="20"/>
                <w:szCs w:val="20"/>
                <w:lang w:val="uk-UA"/>
              </w:rPr>
              <w:t>4. Інтерактивний комплекс -</w:t>
            </w:r>
            <w:r w:rsidR="006B1A93">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43 штуки для 34</w:t>
            </w:r>
            <w:r w:rsidR="006B1A93">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шкіл,</w:t>
            </w:r>
            <w:r w:rsidR="006B1A93" w:rsidRPr="00F31417">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вартістю 4</w:t>
            </w:r>
            <w:r w:rsidR="006B1A93">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913</w:t>
            </w:r>
            <w:r w:rsidR="006B1A93">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610,0</w:t>
            </w:r>
            <w:r w:rsidR="0028513B">
              <w:rPr>
                <w:rFonts w:ascii="Times New Roman" w:hAnsi="Times New Roman" w:cs="Times New Roman"/>
                <w:bCs/>
                <w:color w:val="000000"/>
                <w:sz w:val="20"/>
                <w:szCs w:val="20"/>
                <w:lang w:val="uk-UA"/>
              </w:rPr>
              <w:t xml:space="preserve">0 </w:t>
            </w:r>
            <w:r w:rsidRPr="00F31417">
              <w:rPr>
                <w:rFonts w:ascii="Times New Roman" w:hAnsi="Times New Roman" w:cs="Times New Roman"/>
                <w:bCs/>
                <w:color w:val="000000"/>
                <w:sz w:val="20"/>
                <w:szCs w:val="20"/>
                <w:lang w:val="uk-UA"/>
              </w:rPr>
              <w:t>грн.</w:t>
            </w:r>
          </w:p>
          <w:p w:rsidR="00F31417" w:rsidRPr="00F31417" w:rsidRDefault="00F31417" w:rsidP="00F31417">
            <w:pPr>
              <w:shd w:val="clear" w:color="auto" w:fill="FFFFFF"/>
              <w:tabs>
                <w:tab w:val="left" w:pos="341"/>
              </w:tabs>
              <w:jc w:val="both"/>
              <w:rPr>
                <w:rFonts w:ascii="Times New Roman" w:hAnsi="Times New Roman" w:cs="Times New Roman"/>
                <w:bCs/>
                <w:color w:val="000000"/>
                <w:sz w:val="20"/>
                <w:szCs w:val="20"/>
                <w:lang w:val="uk-UA"/>
              </w:rPr>
            </w:pPr>
            <w:r w:rsidRPr="00F31417">
              <w:rPr>
                <w:rFonts w:ascii="Times New Roman" w:hAnsi="Times New Roman" w:cs="Times New Roman"/>
                <w:bCs/>
                <w:color w:val="000000"/>
                <w:sz w:val="20"/>
                <w:szCs w:val="20"/>
                <w:lang w:val="uk-UA"/>
              </w:rPr>
              <w:t>5.Мікроскоп шкільний -</w:t>
            </w:r>
            <w:r w:rsidR="006B1A93">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50 штук для 4 шкіл,</w:t>
            </w:r>
            <w:r w:rsidR="006B1A93">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вартістю</w:t>
            </w:r>
            <w:r w:rsidR="006B1A93">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235</w:t>
            </w:r>
            <w:r w:rsidR="00113308">
              <w:rPr>
                <w:rFonts w:ascii="Times New Roman" w:hAnsi="Times New Roman" w:cs="Times New Roman"/>
                <w:bCs/>
                <w:color w:val="000000"/>
                <w:sz w:val="20"/>
                <w:szCs w:val="20"/>
                <w:lang w:val="uk-UA"/>
              </w:rPr>
              <w:t> </w:t>
            </w:r>
            <w:r w:rsidRPr="00F31417">
              <w:rPr>
                <w:rFonts w:ascii="Times New Roman" w:hAnsi="Times New Roman" w:cs="Times New Roman"/>
                <w:bCs/>
                <w:color w:val="000000"/>
                <w:sz w:val="20"/>
                <w:szCs w:val="20"/>
                <w:lang w:val="uk-UA"/>
              </w:rPr>
              <w:t>000,0</w:t>
            </w:r>
            <w:r w:rsidR="0028513B">
              <w:rPr>
                <w:rFonts w:ascii="Times New Roman" w:hAnsi="Times New Roman" w:cs="Times New Roman"/>
                <w:bCs/>
                <w:color w:val="000000"/>
                <w:sz w:val="20"/>
                <w:szCs w:val="20"/>
                <w:lang w:val="uk-UA"/>
              </w:rPr>
              <w:t>0</w:t>
            </w:r>
            <w:r w:rsidR="006B1A93">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грн.</w:t>
            </w:r>
          </w:p>
          <w:p w:rsidR="00F31417" w:rsidRPr="00F31417" w:rsidRDefault="00F31417" w:rsidP="00F31417">
            <w:pPr>
              <w:shd w:val="clear" w:color="auto" w:fill="FFFFFF"/>
              <w:tabs>
                <w:tab w:val="left" w:pos="341"/>
              </w:tabs>
              <w:jc w:val="both"/>
              <w:rPr>
                <w:rFonts w:ascii="Times New Roman" w:hAnsi="Times New Roman" w:cs="Times New Roman"/>
                <w:bCs/>
                <w:color w:val="000000"/>
                <w:sz w:val="20"/>
                <w:szCs w:val="20"/>
                <w:lang w:val="uk-UA"/>
              </w:rPr>
            </w:pPr>
            <w:r w:rsidRPr="00F31417">
              <w:rPr>
                <w:rFonts w:ascii="Times New Roman" w:hAnsi="Times New Roman" w:cs="Times New Roman"/>
                <w:bCs/>
                <w:color w:val="000000"/>
                <w:sz w:val="20"/>
                <w:szCs w:val="20"/>
                <w:lang w:val="uk-UA"/>
              </w:rPr>
              <w:t>6.</w:t>
            </w:r>
            <w:r w:rsidR="0028513B">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Багатофункційний пристрій -</w:t>
            </w:r>
            <w:r w:rsidR="006B1A93">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126 штук для 31</w:t>
            </w:r>
            <w:r w:rsidR="0028513B">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школи,</w:t>
            </w:r>
            <w:r w:rsidR="006B1A93" w:rsidRPr="00F31417">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вартістю 1</w:t>
            </w:r>
            <w:r w:rsidR="006B1A93">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663</w:t>
            </w:r>
            <w:r w:rsidR="006B1A93">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200,00 грн.</w:t>
            </w:r>
          </w:p>
          <w:p w:rsidR="00F31417" w:rsidRPr="00F31417" w:rsidRDefault="00F31417" w:rsidP="00F31417">
            <w:pPr>
              <w:shd w:val="clear" w:color="auto" w:fill="FFFFFF"/>
              <w:tabs>
                <w:tab w:val="left" w:pos="341"/>
              </w:tabs>
              <w:jc w:val="both"/>
              <w:rPr>
                <w:rFonts w:ascii="Times New Roman" w:hAnsi="Times New Roman" w:cs="Times New Roman"/>
                <w:bCs/>
                <w:color w:val="000000"/>
                <w:sz w:val="20"/>
                <w:szCs w:val="20"/>
                <w:lang w:val="uk-UA"/>
              </w:rPr>
            </w:pPr>
            <w:r w:rsidRPr="00F31417">
              <w:rPr>
                <w:rFonts w:ascii="Times New Roman" w:hAnsi="Times New Roman" w:cs="Times New Roman"/>
                <w:bCs/>
                <w:color w:val="000000"/>
                <w:sz w:val="20"/>
                <w:szCs w:val="20"/>
                <w:lang w:val="uk-UA"/>
              </w:rPr>
              <w:t>7.</w:t>
            </w:r>
            <w:r w:rsidR="0028513B">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Ламінатори</w:t>
            </w:r>
            <w:r w:rsidR="006B1A93">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w:t>
            </w:r>
            <w:r w:rsidR="006B1A93">
              <w:rPr>
                <w:rFonts w:ascii="Times New Roman" w:hAnsi="Times New Roman" w:cs="Times New Roman"/>
                <w:bCs/>
                <w:color w:val="000000"/>
                <w:sz w:val="20"/>
                <w:szCs w:val="20"/>
                <w:lang w:val="uk-UA"/>
              </w:rPr>
              <w:t xml:space="preserve"> 124 штуки  для 33 шкіл</w:t>
            </w:r>
            <w:r w:rsidRPr="00F31417">
              <w:rPr>
                <w:rFonts w:ascii="Times New Roman" w:hAnsi="Times New Roman" w:cs="Times New Roman"/>
                <w:bCs/>
                <w:color w:val="000000"/>
                <w:sz w:val="20"/>
                <w:szCs w:val="20"/>
                <w:lang w:val="uk-UA"/>
              </w:rPr>
              <w:t>,</w:t>
            </w:r>
            <w:r w:rsidR="006B1A93">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вартістю 318</w:t>
            </w:r>
            <w:r w:rsidR="00113308">
              <w:rPr>
                <w:rFonts w:ascii="Times New Roman" w:hAnsi="Times New Roman" w:cs="Times New Roman"/>
                <w:bCs/>
                <w:color w:val="000000"/>
                <w:sz w:val="20"/>
                <w:szCs w:val="20"/>
                <w:lang w:val="uk-UA"/>
              </w:rPr>
              <w:t> </w:t>
            </w:r>
            <w:r w:rsidRPr="00F31417">
              <w:rPr>
                <w:rFonts w:ascii="Times New Roman" w:hAnsi="Times New Roman" w:cs="Times New Roman"/>
                <w:bCs/>
                <w:color w:val="000000"/>
                <w:sz w:val="20"/>
                <w:szCs w:val="20"/>
                <w:lang w:val="uk-UA"/>
              </w:rPr>
              <w:t>432,00</w:t>
            </w:r>
            <w:r w:rsidR="00113308">
              <w:rPr>
                <w:rFonts w:ascii="Times New Roman" w:hAnsi="Times New Roman" w:cs="Times New Roman"/>
                <w:bCs/>
                <w:color w:val="000000"/>
                <w:sz w:val="20"/>
                <w:szCs w:val="20"/>
                <w:lang w:val="uk-UA"/>
              </w:rPr>
              <w:t> </w:t>
            </w:r>
            <w:r w:rsidRPr="00F31417">
              <w:rPr>
                <w:rFonts w:ascii="Times New Roman" w:hAnsi="Times New Roman" w:cs="Times New Roman"/>
                <w:bCs/>
                <w:color w:val="000000"/>
                <w:sz w:val="20"/>
                <w:szCs w:val="20"/>
                <w:lang w:val="uk-UA"/>
              </w:rPr>
              <w:t>грн</w:t>
            </w:r>
            <w:r w:rsidR="006B1A93">
              <w:rPr>
                <w:rFonts w:ascii="Times New Roman" w:hAnsi="Times New Roman" w:cs="Times New Roman"/>
                <w:bCs/>
                <w:color w:val="000000"/>
                <w:sz w:val="20"/>
                <w:szCs w:val="20"/>
                <w:lang w:val="uk-UA"/>
              </w:rPr>
              <w:t>.</w:t>
            </w:r>
          </w:p>
          <w:p w:rsidR="00F31417" w:rsidRPr="00F31417" w:rsidRDefault="00F31417" w:rsidP="00F31417">
            <w:pPr>
              <w:shd w:val="clear" w:color="auto" w:fill="FFFFFF"/>
              <w:tabs>
                <w:tab w:val="left" w:pos="341"/>
              </w:tabs>
              <w:jc w:val="both"/>
              <w:rPr>
                <w:rFonts w:ascii="Times New Roman" w:hAnsi="Times New Roman" w:cs="Times New Roman"/>
                <w:bCs/>
                <w:color w:val="000000"/>
                <w:sz w:val="20"/>
                <w:szCs w:val="20"/>
                <w:lang w:val="uk-UA"/>
              </w:rPr>
            </w:pPr>
            <w:r w:rsidRPr="00F31417">
              <w:rPr>
                <w:rFonts w:ascii="Times New Roman" w:hAnsi="Times New Roman" w:cs="Times New Roman"/>
                <w:bCs/>
                <w:color w:val="000000"/>
                <w:sz w:val="20"/>
                <w:szCs w:val="20"/>
                <w:lang w:val="uk-UA"/>
              </w:rPr>
              <w:t>8.</w:t>
            </w:r>
            <w:r w:rsidR="0028513B">
              <w:rPr>
                <w:rFonts w:ascii="Times New Roman" w:hAnsi="Times New Roman" w:cs="Times New Roman"/>
                <w:bCs/>
                <w:color w:val="000000"/>
                <w:sz w:val="20"/>
                <w:szCs w:val="20"/>
                <w:lang w:val="uk-UA"/>
              </w:rPr>
              <w:t xml:space="preserve"> </w:t>
            </w:r>
            <w:r w:rsidR="003D2C4A" w:rsidRPr="00F31417">
              <w:rPr>
                <w:rFonts w:ascii="Times New Roman" w:hAnsi="Times New Roman" w:cs="Times New Roman"/>
                <w:bCs/>
                <w:color w:val="000000"/>
                <w:sz w:val="20"/>
                <w:szCs w:val="20"/>
                <w:lang w:val="uk-UA"/>
              </w:rPr>
              <w:t>Цифровий</w:t>
            </w:r>
            <w:r w:rsidRPr="00F31417">
              <w:rPr>
                <w:rFonts w:ascii="Times New Roman" w:hAnsi="Times New Roman" w:cs="Times New Roman"/>
                <w:bCs/>
                <w:color w:val="000000"/>
                <w:sz w:val="20"/>
                <w:szCs w:val="20"/>
                <w:lang w:val="uk-UA"/>
              </w:rPr>
              <w:t xml:space="preserve"> вимірювальний комплекс -</w:t>
            </w:r>
            <w:r w:rsidR="006B1A93">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35 штук для 35 шкіл,</w:t>
            </w:r>
            <w:r w:rsidR="006B1A93">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вартістю 1</w:t>
            </w:r>
            <w:r w:rsidR="006B1A93">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354</w:t>
            </w:r>
            <w:r w:rsidR="006B1A93">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500,00 грн.</w:t>
            </w:r>
          </w:p>
          <w:p w:rsidR="00F31417" w:rsidRPr="00F31417" w:rsidRDefault="00F31417" w:rsidP="00F31417">
            <w:pPr>
              <w:shd w:val="clear" w:color="auto" w:fill="FFFFFF"/>
              <w:tabs>
                <w:tab w:val="left" w:pos="341"/>
              </w:tabs>
              <w:jc w:val="both"/>
              <w:rPr>
                <w:rFonts w:ascii="Times New Roman" w:hAnsi="Times New Roman" w:cs="Times New Roman"/>
                <w:bCs/>
                <w:color w:val="000000"/>
                <w:sz w:val="20"/>
                <w:szCs w:val="20"/>
                <w:lang w:val="uk-UA"/>
              </w:rPr>
            </w:pPr>
            <w:r w:rsidRPr="00F31417">
              <w:rPr>
                <w:rFonts w:ascii="Times New Roman" w:hAnsi="Times New Roman" w:cs="Times New Roman"/>
                <w:bCs/>
                <w:color w:val="000000"/>
                <w:sz w:val="20"/>
                <w:szCs w:val="20"/>
                <w:lang w:val="uk-UA"/>
              </w:rPr>
              <w:t>9. Інтерактивна панель</w:t>
            </w:r>
            <w:r w:rsidR="006B1A93">
              <w:rPr>
                <w:rFonts w:ascii="Times New Roman" w:hAnsi="Times New Roman" w:cs="Times New Roman"/>
                <w:bCs/>
                <w:color w:val="000000"/>
                <w:sz w:val="20"/>
                <w:szCs w:val="20"/>
                <w:lang w:val="uk-UA"/>
              </w:rPr>
              <w:t xml:space="preserve"> (моноблок) 35 штук для 35 шкіл</w:t>
            </w:r>
            <w:r w:rsidRPr="00F31417">
              <w:rPr>
                <w:rFonts w:ascii="Times New Roman" w:hAnsi="Times New Roman" w:cs="Times New Roman"/>
                <w:bCs/>
                <w:color w:val="000000"/>
                <w:sz w:val="20"/>
                <w:szCs w:val="20"/>
                <w:lang w:val="uk-UA"/>
              </w:rPr>
              <w:t>,</w:t>
            </w:r>
            <w:r w:rsidR="006B1A93">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вартістю 4</w:t>
            </w:r>
            <w:r w:rsidR="006B1A93">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933</w:t>
            </w:r>
            <w:r w:rsidR="006B1A93">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950,00 грн.</w:t>
            </w:r>
          </w:p>
          <w:p w:rsidR="00F31417" w:rsidRPr="00F31417" w:rsidRDefault="00F31417" w:rsidP="00F31417">
            <w:pPr>
              <w:shd w:val="clear" w:color="auto" w:fill="FFFFFF"/>
              <w:tabs>
                <w:tab w:val="left" w:pos="341"/>
              </w:tabs>
              <w:jc w:val="both"/>
              <w:rPr>
                <w:rFonts w:ascii="Times New Roman" w:hAnsi="Times New Roman" w:cs="Times New Roman"/>
                <w:bCs/>
                <w:color w:val="000000"/>
                <w:sz w:val="20"/>
                <w:szCs w:val="20"/>
                <w:lang w:val="uk-UA"/>
              </w:rPr>
            </w:pPr>
            <w:r w:rsidRPr="00F31417">
              <w:rPr>
                <w:rFonts w:ascii="Times New Roman" w:hAnsi="Times New Roman" w:cs="Times New Roman"/>
                <w:bCs/>
                <w:color w:val="000000"/>
                <w:sz w:val="20"/>
                <w:szCs w:val="20"/>
                <w:lang w:val="uk-UA"/>
              </w:rPr>
              <w:t>10.</w:t>
            </w:r>
            <w:r w:rsidR="0028513B">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Персональний комп’ютер вчителя</w:t>
            </w:r>
            <w:r w:rsidR="006B1A93">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w:t>
            </w:r>
            <w:r w:rsidR="006B1A93">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10</w:t>
            </w:r>
            <w:r w:rsidR="006B1A93">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штук для  8 шкіл,</w:t>
            </w:r>
            <w:r w:rsidR="006B1A93">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вартістю</w:t>
            </w:r>
            <w:r w:rsidR="006B1A93">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221</w:t>
            </w:r>
            <w:r w:rsidR="006B1A93">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700,00 грн.</w:t>
            </w:r>
          </w:p>
          <w:p w:rsidR="00F31417" w:rsidRPr="00F31417" w:rsidRDefault="00F31417" w:rsidP="00F31417">
            <w:pPr>
              <w:shd w:val="clear" w:color="auto" w:fill="FFFFFF"/>
              <w:tabs>
                <w:tab w:val="left" w:pos="341"/>
              </w:tabs>
              <w:jc w:val="both"/>
              <w:rPr>
                <w:rFonts w:ascii="Times New Roman" w:hAnsi="Times New Roman" w:cs="Times New Roman"/>
                <w:bCs/>
                <w:color w:val="000000"/>
                <w:sz w:val="20"/>
                <w:szCs w:val="20"/>
                <w:lang w:val="uk-UA"/>
              </w:rPr>
            </w:pPr>
            <w:r w:rsidRPr="00F31417">
              <w:rPr>
                <w:rFonts w:ascii="Times New Roman" w:hAnsi="Times New Roman" w:cs="Times New Roman"/>
                <w:bCs/>
                <w:color w:val="000000"/>
                <w:sz w:val="20"/>
                <w:szCs w:val="20"/>
                <w:lang w:val="uk-UA"/>
              </w:rPr>
              <w:t>11.</w:t>
            </w:r>
            <w:r w:rsidR="0028513B">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Персональний комп’ютер учня</w:t>
            </w:r>
            <w:r w:rsidR="006B1A93">
              <w:rPr>
                <w:rFonts w:ascii="Times New Roman" w:hAnsi="Times New Roman" w:cs="Times New Roman"/>
                <w:bCs/>
                <w:color w:val="000000"/>
                <w:sz w:val="20"/>
                <w:szCs w:val="20"/>
                <w:lang w:val="uk-UA"/>
              </w:rPr>
              <w:t xml:space="preserve"> – </w:t>
            </w:r>
            <w:r w:rsidRPr="00F31417">
              <w:rPr>
                <w:rFonts w:ascii="Times New Roman" w:hAnsi="Times New Roman" w:cs="Times New Roman"/>
                <w:bCs/>
                <w:color w:val="000000"/>
                <w:sz w:val="20"/>
                <w:szCs w:val="20"/>
                <w:lang w:val="uk-UA"/>
              </w:rPr>
              <w:t>110</w:t>
            </w:r>
            <w:r w:rsidR="006B1A93">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штук для  8 шкіл, вартістю 2 438 700,00 грн.</w:t>
            </w:r>
          </w:p>
          <w:p w:rsidR="00F31417" w:rsidRPr="00F31417" w:rsidRDefault="00F31417" w:rsidP="00F31417">
            <w:pPr>
              <w:shd w:val="clear" w:color="auto" w:fill="FFFFFF"/>
              <w:tabs>
                <w:tab w:val="left" w:pos="341"/>
              </w:tabs>
              <w:jc w:val="both"/>
              <w:rPr>
                <w:rFonts w:ascii="Times New Roman" w:hAnsi="Times New Roman" w:cs="Times New Roman"/>
                <w:bCs/>
                <w:color w:val="000000"/>
                <w:sz w:val="20"/>
                <w:szCs w:val="20"/>
                <w:lang w:val="uk-UA"/>
              </w:rPr>
            </w:pPr>
            <w:r w:rsidRPr="00F31417">
              <w:rPr>
                <w:rFonts w:ascii="Times New Roman" w:hAnsi="Times New Roman" w:cs="Times New Roman"/>
                <w:bCs/>
                <w:color w:val="000000"/>
                <w:sz w:val="20"/>
                <w:szCs w:val="20"/>
                <w:lang w:val="uk-UA"/>
              </w:rPr>
              <w:t>12.  Маршрутизатор</w:t>
            </w:r>
            <w:r w:rsidR="006B1A93">
              <w:rPr>
                <w:rFonts w:ascii="Times New Roman" w:hAnsi="Times New Roman" w:cs="Times New Roman"/>
                <w:bCs/>
                <w:color w:val="000000"/>
                <w:sz w:val="20"/>
                <w:szCs w:val="20"/>
                <w:lang w:val="uk-UA"/>
              </w:rPr>
              <w:t xml:space="preserve"> – </w:t>
            </w:r>
            <w:r w:rsidRPr="00F31417">
              <w:rPr>
                <w:rFonts w:ascii="Times New Roman" w:hAnsi="Times New Roman" w:cs="Times New Roman"/>
                <w:bCs/>
                <w:color w:val="000000"/>
                <w:sz w:val="20"/>
                <w:szCs w:val="20"/>
                <w:lang w:val="uk-UA"/>
              </w:rPr>
              <w:t>110</w:t>
            </w:r>
            <w:r w:rsidR="006B1A93">
              <w:rPr>
                <w:rFonts w:ascii="Times New Roman" w:hAnsi="Times New Roman" w:cs="Times New Roman"/>
                <w:bCs/>
                <w:color w:val="000000"/>
                <w:sz w:val="20"/>
                <w:szCs w:val="20"/>
                <w:lang w:val="uk-UA"/>
              </w:rPr>
              <w:t xml:space="preserve"> штук для  8 шкіл, </w:t>
            </w:r>
            <w:r w:rsidRPr="00F31417">
              <w:rPr>
                <w:rFonts w:ascii="Times New Roman" w:hAnsi="Times New Roman" w:cs="Times New Roman"/>
                <w:bCs/>
                <w:color w:val="000000"/>
                <w:sz w:val="20"/>
                <w:szCs w:val="20"/>
                <w:lang w:val="uk-UA"/>
              </w:rPr>
              <w:t>вартістю 13</w:t>
            </w:r>
            <w:r w:rsidR="00113308">
              <w:rPr>
                <w:rFonts w:ascii="Times New Roman" w:hAnsi="Times New Roman" w:cs="Times New Roman"/>
                <w:bCs/>
                <w:color w:val="000000"/>
                <w:sz w:val="20"/>
                <w:szCs w:val="20"/>
                <w:lang w:val="uk-UA"/>
              </w:rPr>
              <w:t> </w:t>
            </w:r>
            <w:r w:rsidRPr="00F31417">
              <w:rPr>
                <w:rFonts w:ascii="Times New Roman" w:hAnsi="Times New Roman" w:cs="Times New Roman"/>
                <w:bCs/>
                <w:color w:val="000000"/>
                <w:sz w:val="20"/>
                <w:szCs w:val="20"/>
                <w:lang w:val="uk-UA"/>
              </w:rPr>
              <w:t>500,00 грн.</w:t>
            </w:r>
          </w:p>
          <w:p w:rsidR="007941C0" w:rsidRPr="000B7C40" w:rsidRDefault="00F31417" w:rsidP="0028513B">
            <w:pPr>
              <w:shd w:val="clear" w:color="auto" w:fill="FFFFFF"/>
              <w:tabs>
                <w:tab w:val="left" w:pos="341"/>
              </w:tabs>
              <w:jc w:val="both"/>
              <w:rPr>
                <w:rFonts w:ascii="Times New Roman" w:hAnsi="Times New Roman" w:cs="Times New Roman"/>
                <w:sz w:val="20"/>
                <w:szCs w:val="20"/>
                <w:lang w:val="uk-UA"/>
              </w:rPr>
            </w:pPr>
            <w:r w:rsidRPr="00F31417">
              <w:rPr>
                <w:rFonts w:ascii="Times New Roman" w:hAnsi="Times New Roman" w:cs="Times New Roman"/>
                <w:bCs/>
                <w:color w:val="000000"/>
                <w:sz w:val="20"/>
                <w:szCs w:val="20"/>
                <w:lang w:val="uk-UA"/>
              </w:rPr>
              <w:t xml:space="preserve">13. Плівка </w:t>
            </w:r>
            <w:r w:rsidR="0028513B">
              <w:rPr>
                <w:rFonts w:ascii="Times New Roman" w:hAnsi="Times New Roman" w:cs="Times New Roman"/>
                <w:bCs/>
                <w:color w:val="000000"/>
                <w:sz w:val="20"/>
                <w:szCs w:val="20"/>
                <w:lang w:val="uk-UA"/>
              </w:rPr>
              <w:t xml:space="preserve">для ламінування 950 штук для 35 шкіл, </w:t>
            </w:r>
            <w:r w:rsidRPr="00F31417">
              <w:rPr>
                <w:rFonts w:ascii="Times New Roman" w:hAnsi="Times New Roman" w:cs="Times New Roman"/>
                <w:bCs/>
                <w:color w:val="000000"/>
                <w:sz w:val="20"/>
                <w:szCs w:val="20"/>
                <w:lang w:val="uk-UA"/>
              </w:rPr>
              <w:t>вартістю 205</w:t>
            </w:r>
            <w:r w:rsidR="0028513B">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200,00</w:t>
            </w:r>
            <w:r w:rsidR="0028513B">
              <w:rPr>
                <w:rFonts w:ascii="Times New Roman" w:hAnsi="Times New Roman" w:cs="Times New Roman"/>
                <w:bCs/>
                <w:color w:val="000000"/>
                <w:sz w:val="20"/>
                <w:szCs w:val="20"/>
                <w:lang w:val="uk-UA"/>
              </w:rPr>
              <w:t xml:space="preserve"> </w:t>
            </w:r>
            <w:r w:rsidRPr="00F31417">
              <w:rPr>
                <w:rFonts w:ascii="Times New Roman" w:hAnsi="Times New Roman" w:cs="Times New Roman"/>
                <w:bCs/>
                <w:color w:val="000000"/>
                <w:sz w:val="20"/>
                <w:szCs w:val="20"/>
                <w:lang w:val="uk-UA"/>
              </w:rPr>
              <w:t xml:space="preserve">грн. </w:t>
            </w:r>
          </w:p>
        </w:tc>
        <w:tc>
          <w:tcPr>
            <w:tcW w:w="2977" w:type="dxa"/>
          </w:tcPr>
          <w:p w:rsidR="007941C0" w:rsidRPr="000B7C40" w:rsidRDefault="007941C0" w:rsidP="007941C0">
            <w:pPr>
              <w:tabs>
                <w:tab w:val="left" w:pos="1230"/>
              </w:tabs>
              <w:rPr>
                <w:rFonts w:ascii="Times New Roman" w:hAnsi="Times New Roman" w:cs="Times New Roman"/>
                <w:sz w:val="20"/>
                <w:szCs w:val="20"/>
                <w:lang w:val="uk-UA"/>
              </w:rPr>
            </w:pPr>
          </w:p>
        </w:tc>
      </w:tr>
      <w:tr w:rsidR="007941C0" w:rsidRPr="000B7C40" w:rsidTr="002C7CA5">
        <w:tc>
          <w:tcPr>
            <w:tcW w:w="15735" w:type="dxa"/>
            <w:gridSpan w:val="6"/>
          </w:tcPr>
          <w:p w:rsidR="007941C0" w:rsidRPr="000B7C40" w:rsidRDefault="007941C0" w:rsidP="007941C0">
            <w:pPr>
              <w:tabs>
                <w:tab w:val="left" w:pos="1230"/>
              </w:tabs>
              <w:rPr>
                <w:rFonts w:ascii="Times New Roman" w:hAnsi="Times New Roman" w:cs="Times New Roman"/>
                <w:sz w:val="20"/>
                <w:szCs w:val="20"/>
                <w:lang w:val="uk-UA"/>
              </w:rPr>
            </w:pPr>
            <w:r w:rsidRPr="000B7C40">
              <w:rPr>
                <w:rFonts w:ascii="Times New Roman" w:eastAsia="Arial,Bold" w:hAnsi="Times New Roman" w:cs="Times New Roman"/>
                <w:sz w:val="20"/>
                <w:szCs w:val="20"/>
                <w:lang w:val="uk-UA" w:eastAsia="ru-RU"/>
              </w:rPr>
              <w:t>Оперативна ціль 2</w:t>
            </w:r>
            <w:r w:rsidRPr="000B7C40">
              <w:rPr>
                <w:rFonts w:ascii="Times New Roman" w:eastAsia="Arial,Bold" w:hAnsi="Times New Roman" w:cs="Times New Roman"/>
                <w:i/>
                <w:sz w:val="20"/>
                <w:szCs w:val="20"/>
                <w:lang w:val="uk-UA" w:eastAsia="ru-RU"/>
              </w:rPr>
              <w:t xml:space="preserve"> </w:t>
            </w:r>
            <w:r w:rsidRPr="000B7C40">
              <w:rPr>
                <w:rFonts w:ascii="Times New Roman" w:eastAsia="Arial,Bold" w:hAnsi="Times New Roman" w:cs="Times New Roman"/>
                <w:sz w:val="20"/>
                <w:szCs w:val="20"/>
                <w:lang w:val="uk-UA" w:eastAsia="ru-RU"/>
              </w:rPr>
              <w:t>«Підвищення актуальності та якості освіти»</w:t>
            </w:r>
          </w:p>
        </w:tc>
      </w:tr>
      <w:tr w:rsidR="007941C0" w:rsidRPr="000B7C40" w:rsidTr="002C7CA5">
        <w:tc>
          <w:tcPr>
            <w:tcW w:w="15735" w:type="dxa"/>
            <w:gridSpan w:val="6"/>
          </w:tcPr>
          <w:p w:rsidR="007941C0" w:rsidRPr="000B7C40" w:rsidRDefault="007941C0" w:rsidP="007941C0">
            <w:pPr>
              <w:tabs>
                <w:tab w:val="left" w:pos="1230"/>
              </w:tabs>
              <w:rPr>
                <w:rFonts w:ascii="Times New Roman" w:hAnsi="Times New Roman" w:cs="Times New Roman"/>
                <w:sz w:val="20"/>
                <w:szCs w:val="20"/>
                <w:lang w:val="uk-UA"/>
              </w:rPr>
            </w:pPr>
            <w:r w:rsidRPr="000B7C40">
              <w:rPr>
                <w:rFonts w:ascii="Times New Roman" w:eastAsia="Arial,Bold" w:hAnsi="Times New Roman" w:cs="Times New Roman"/>
                <w:bCs/>
                <w:sz w:val="20"/>
                <w:szCs w:val="20"/>
                <w:lang w:val="uk-UA"/>
              </w:rPr>
              <w:t>Завдання 2.1. Формування єдиного інформаційно-освітнього простору та розвиток нових освітніх форм</w:t>
            </w:r>
          </w:p>
        </w:tc>
      </w:tr>
      <w:tr w:rsidR="007941C0" w:rsidRPr="000B7C40" w:rsidTr="002C7CA5">
        <w:tc>
          <w:tcPr>
            <w:tcW w:w="666" w:type="dxa"/>
          </w:tcPr>
          <w:p w:rsidR="007941C0" w:rsidRPr="000B7C40" w:rsidRDefault="007941C0" w:rsidP="007941C0">
            <w:pPr>
              <w:jc w:val="center"/>
              <w:rPr>
                <w:rFonts w:ascii="Times New Roman" w:hAnsi="Times New Roman" w:cs="Times New Roman"/>
                <w:sz w:val="20"/>
                <w:szCs w:val="20"/>
                <w:lang w:val="uk-UA"/>
              </w:rPr>
            </w:pPr>
            <w:r w:rsidRPr="000B7C40">
              <w:rPr>
                <w:rFonts w:ascii="Times New Roman" w:hAnsi="Times New Roman" w:cs="Times New Roman"/>
                <w:sz w:val="20"/>
                <w:szCs w:val="20"/>
                <w:lang w:val="uk-UA"/>
              </w:rPr>
              <w:t>1</w:t>
            </w:r>
            <w:r>
              <w:rPr>
                <w:rFonts w:ascii="Times New Roman" w:hAnsi="Times New Roman" w:cs="Times New Roman"/>
                <w:sz w:val="20"/>
                <w:szCs w:val="20"/>
                <w:lang w:val="uk-UA"/>
              </w:rPr>
              <w:t>51</w:t>
            </w:r>
          </w:p>
        </w:tc>
        <w:tc>
          <w:tcPr>
            <w:tcW w:w="3257" w:type="dxa"/>
          </w:tcPr>
          <w:p w:rsidR="007941C0" w:rsidRPr="000B7C40" w:rsidRDefault="007941C0" w:rsidP="007941C0">
            <w:pPr>
              <w:jc w:val="both"/>
              <w:rPr>
                <w:rFonts w:ascii="Times New Roman" w:hAnsi="Times New Roman" w:cs="Times New Roman"/>
                <w:sz w:val="20"/>
                <w:szCs w:val="20"/>
                <w:lang w:val="uk-UA"/>
              </w:rPr>
            </w:pPr>
            <w:r w:rsidRPr="000B7C40">
              <w:rPr>
                <w:rFonts w:ascii="Times New Roman" w:hAnsi="Times New Roman" w:cs="Times New Roman"/>
                <w:sz w:val="20"/>
                <w:szCs w:val="20"/>
                <w:lang w:val="uk-UA"/>
              </w:rPr>
              <w:t>Реалізація концепції реформування загальної середньої освіти «Нова українська школа»</w:t>
            </w:r>
          </w:p>
        </w:tc>
        <w:tc>
          <w:tcPr>
            <w:tcW w:w="1889" w:type="dxa"/>
            <w:vAlign w:val="center"/>
          </w:tcPr>
          <w:p w:rsidR="007941C0" w:rsidRPr="000B7C40" w:rsidRDefault="007941C0" w:rsidP="007941C0">
            <w:pPr>
              <w:jc w:val="center"/>
              <w:rPr>
                <w:rFonts w:ascii="Times New Roman" w:hAnsi="Times New Roman" w:cs="Times New Roman"/>
                <w:sz w:val="20"/>
                <w:szCs w:val="20"/>
                <w:lang w:val="uk-UA"/>
              </w:rPr>
            </w:pPr>
            <w:r w:rsidRPr="000E650E">
              <w:rPr>
                <w:rFonts w:ascii="Times New Roman" w:hAnsi="Times New Roman" w:cs="Times New Roman"/>
                <w:color w:val="000000" w:themeColor="text1"/>
                <w:sz w:val="20"/>
                <w:szCs w:val="20"/>
              </w:rPr>
              <w:t>2021-2023</w:t>
            </w:r>
          </w:p>
        </w:tc>
        <w:tc>
          <w:tcPr>
            <w:tcW w:w="1701" w:type="dxa"/>
            <w:vAlign w:val="center"/>
          </w:tcPr>
          <w:p w:rsidR="007941C0" w:rsidRPr="000B7C40" w:rsidRDefault="007941C0" w:rsidP="007941C0">
            <w:pPr>
              <w:jc w:val="center"/>
              <w:rPr>
                <w:rFonts w:ascii="Times New Roman" w:hAnsi="Times New Roman" w:cs="Times New Roman"/>
                <w:sz w:val="20"/>
                <w:szCs w:val="20"/>
                <w:lang w:val="uk-UA"/>
              </w:rPr>
            </w:pPr>
            <w:r>
              <w:rPr>
                <w:rFonts w:ascii="Times New Roman" w:hAnsi="Times New Roman" w:cs="Times New Roman"/>
                <w:sz w:val="20"/>
                <w:szCs w:val="20"/>
                <w:lang w:val="uk-UA"/>
              </w:rPr>
              <w:t>У процесі виконання</w:t>
            </w:r>
          </w:p>
        </w:tc>
        <w:tc>
          <w:tcPr>
            <w:tcW w:w="5245" w:type="dxa"/>
          </w:tcPr>
          <w:p w:rsidR="00774FB1" w:rsidRPr="00774FB1" w:rsidRDefault="00774FB1" w:rsidP="00774FB1">
            <w:pPr>
              <w:shd w:val="clear" w:color="auto" w:fill="FFFFFF"/>
              <w:jc w:val="both"/>
              <w:rPr>
                <w:rFonts w:ascii="Times New Roman" w:eastAsia="Times New Roman" w:hAnsi="Times New Roman"/>
                <w:color w:val="333333"/>
                <w:sz w:val="20"/>
                <w:szCs w:val="24"/>
                <w:lang w:val="uk-UA"/>
              </w:rPr>
            </w:pPr>
            <w:r w:rsidRPr="00774FB1">
              <w:rPr>
                <w:rFonts w:ascii="Times New Roman" w:eastAsia="Times New Roman" w:hAnsi="Times New Roman"/>
                <w:color w:val="000000" w:themeColor="text1"/>
                <w:sz w:val="20"/>
                <w:szCs w:val="24"/>
                <w:lang w:val="uk-UA"/>
              </w:rPr>
              <w:t xml:space="preserve">В закладах освіти Дарницького району розроблені плани роботи із запровадження Концепції </w:t>
            </w:r>
            <w:r w:rsidRPr="00774FB1">
              <w:rPr>
                <w:rFonts w:ascii="Times New Roman" w:hAnsi="Times New Roman"/>
                <w:sz w:val="20"/>
                <w:szCs w:val="24"/>
                <w:lang w:val="uk-UA"/>
              </w:rPr>
              <w:t>реформування загальної середньої освіти «Нова українська школа»</w:t>
            </w:r>
            <w:r w:rsidRPr="00774FB1">
              <w:rPr>
                <w:rFonts w:ascii="Times New Roman" w:eastAsia="Times New Roman" w:hAnsi="Times New Roman"/>
                <w:color w:val="333333"/>
                <w:sz w:val="20"/>
                <w:szCs w:val="24"/>
                <w:lang w:val="uk-UA"/>
              </w:rPr>
              <w:t>.</w:t>
            </w:r>
          </w:p>
          <w:p w:rsidR="00774FB1" w:rsidRPr="00774FB1" w:rsidRDefault="00774FB1" w:rsidP="00774FB1">
            <w:pPr>
              <w:shd w:val="clear" w:color="auto" w:fill="FFFFFF"/>
              <w:jc w:val="both"/>
              <w:rPr>
                <w:rFonts w:ascii="Times New Roman" w:eastAsia="Times New Roman" w:hAnsi="Times New Roman"/>
                <w:color w:val="333333"/>
                <w:sz w:val="20"/>
                <w:szCs w:val="24"/>
                <w:lang w:val="uk-UA"/>
              </w:rPr>
            </w:pPr>
            <w:r w:rsidRPr="00774FB1">
              <w:rPr>
                <w:rFonts w:ascii="Times New Roman" w:hAnsi="Times New Roman"/>
                <w:sz w:val="20"/>
                <w:szCs w:val="24"/>
                <w:lang w:val="uk-UA"/>
              </w:rPr>
              <w:t xml:space="preserve">Забезпечені умови для удосконалення навичок учителів закладів загальної середньої освіти шляхом: </w:t>
            </w:r>
          </w:p>
          <w:p w:rsidR="00774FB1" w:rsidRPr="00774FB1" w:rsidRDefault="00774FB1" w:rsidP="00774FB1">
            <w:pPr>
              <w:shd w:val="clear" w:color="auto" w:fill="FFFFFF"/>
              <w:jc w:val="both"/>
              <w:textAlignment w:val="baseline"/>
              <w:rPr>
                <w:rFonts w:ascii="Times New Roman" w:eastAsia="Times New Roman" w:hAnsi="Times New Roman"/>
                <w:color w:val="000000" w:themeColor="text1"/>
                <w:sz w:val="20"/>
                <w:szCs w:val="24"/>
                <w:lang w:val="uk-UA"/>
              </w:rPr>
            </w:pPr>
            <w:r w:rsidRPr="00774FB1">
              <w:rPr>
                <w:rFonts w:ascii="Times New Roman" w:hAnsi="Times New Roman"/>
                <w:sz w:val="20"/>
                <w:szCs w:val="24"/>
                <w:lang w:val="uk-UA"/>
              </w:rPr>
              <w:t xml:space="preserve">- організації  дистанційного онлайн - навчання на дистанційному порталі </w:t>
            </w:r>
            <w:proofErr w:type="spellStart"/>
            <w:r w:rsidRPr="00774FB1">
              <w:rPr>
                <w:rFonts w:ascii="Times New Roman" w:hAnsi="Times New Roman"/>
                <w:sz w:val="20"/>
                <w:szCs w:val="24"/>
                <w:lang w:val="uk-UA"/>
              </w:rPr>
              <w:t>EdEra</w:t>
            </w:r>
            <w:proofErr w:type="spellEnd"/>
            <w:r w:rsidRPr="00774FB1">
              <w:rPr>
                <w:rFonts w:ascii="Times New Roman" w:hAnsi="Times New Roman"/>
                <w:sz w:val="20"/>
                <w:szCs w:val="24"/>
                <w:lang w:val="uk-UA"/>
              </w:rPr>
              <w:t>;</w:t>
            </w:r>
          </w:p>
          <w:p w:rsidR="00774FB1" w:rsidRPr="00774FB1" w:rsidRDefault="00774FB1" w:rsidP="00774FB1">
            <w:pPr>
              <w:shd w:val="clear" w:color="auto" w:fill="FFFFFF"/>
              <w:jc w:val="both"/>
              <w:textAlignment w:val="baseline"/>
              <w:rPr>
                <w:rFonts w:ascii="Times New Roman" w:eastAsia="Times New Roman" w:hAnsi="Times New Roman"/>
                <w:color w:val="000000" w:themeColor="text1"/>
                <w:sz w:val="20"/>
                <w:szCs w:val="24"/>
                <w:lang w:val="uk-UA"/>
              </w:rPr>
            </w:pPr>
            <w:r w:rsidRPr="00774FB1">
              <w:rPr>
                <w:rFonts w:ascii="Times New Roman" w:hAnsi="Times New Roman"/>
                <w:sz w:val="20"/>
                <w:szCs w:val="24"/>
                <w:lang w:val="uk-UA"/>
              </w:rPr>
              <w:lastRenderedPageBreak/>
              <w:t>- розвитку професійної компетентності вчителів із впровадження нового Державного стандарту початкової освіти, Державного стандарту базової середньої освіти;</w:t>
            </w:r>
            <w:r w:rsidRPr="00774FB1">
              <w:rPr>
                <w:sz w:val="18"/>
                <w:lang w:val="uk-UA"/>
              </w:rPr>
              <w:t xml:space="preserve"> </w:t>
            </w:r>
          </w:p>
          <w:p w:rsidR="00774FB1" w:rsidRPr="00774FB1" w:rsidRDefault="00774FB1" w:rsidP="00774FB1">
            <w:pPr>
              <w:shd w:val="clear" w:color="auto" w:fill="FFFFFF"/>
              <w:jc w:val="both"/>
              <w:textAlignment w:val="baseline"/>
              <w:rPr>
                <w:rFonts w:ascii="Times New Roman" w:eastAsia="Times New Roman" w:hAnsi="Times New Roman"/>
                <w:color w:val="000000" w:themeColor="text1"/>
                <w:sz w:val="20"/>
                <w:szCs w:val="24"/>
                <w:lang w:val="uk-UA"/>
              </w:rPr>
            </w:pPr>
            <w:r w:rsidRPr="00774FB1">
              <w:rPr>
                <w:rFonts w:ascii="Times New Roman" w:hAnsi="Times New Roman"/>
                <w:sz w:val="20"/>
                <w:szCs w:val="24"/>
                <w:lang w:val="uk-UA"/>
              </w:rPr>
              <w:t xml:space="preserve">- надання свободи вибору педагогам щодо суб’єкта, місця та форм проведення курсової перепідготовки. </w:t>
            </w:r>
          </w:p>
          <w:p w:rsidR="00774FB1" w:rsidRPr="00774FB1" w:rsidRDefault="00774FB1" w:rsidP="00774FB1">
            <w:pPr>
              <w:shd w:val="clear" w:color="auto" w:fill="FFFFFF"/>
              <w:jc w:val="both"/>
              <w:textAlignment w:val="baseline"/>
              <w:rPr>
                <w:rFonts w:ascii="Times New Roman" w:eastAsia="Times New Roman" w:hAnsi="Times New Roman"/>
                <w:color w:val="000000" w:themeColor="text1"/>
                <w:sz w:val="20"/>
                <w:szCs w:val="24"/>
                <w:lang w:val="uk-UA"/>
              </w:rPr>
            </w:pPr>
            <w:r w:rsidRPr="00774FB1">
              <w:rPr>
                <w:rFonts w:ascii="Times New Roman" w:hAnsi="Times New Roman"/>
                <w:sz w:val="20"/>
                <w:szCs w:val="24"/>
                <w:lang w:val="uk-UA"/>
              </w:rPr>
              <w:t xml:space="preserve">- проведення індивідуальних консультацій, майстер-класів, інших форм інформаційно - консультативної роботи з реалізації навчальних програм; </w:t>
            </w:r>
          </w:p>
          <w:p w:rsidR="00774FB1" w:rsidRPr="00774FB1" w:rsidRDefault="00774FB1" w:rsidP="00774FB1">
            <w:pPr>
              <w:shd w:val="clear" w:color="auto" w:fill="FFFFFF"/>
              <w:jc w:val="both"/>
              <w:textAlignment w:val="baseline"/>
              <w:rPr>
                <w:rFonts w:ascii="Times New Roman" w:eastAsia="Times New Roman" w:hAnsi="Times New Roman"/>
                <w:color w:val="000000" w:themeColor="text1"/>
                <w:sz w:val="20"/>
                <w:szCs w:val="24"/>
                <w:lang w:val="uk-UA"/>
              </w:rPr>
            </w:pPr>
            <w:r w:rsidRPr="00774FB1">
              <w:rPr>
                <w:rFonts w:ascii="Times New Roman" w:hAnsi="Times New Roman"/>
                <w:sz w:val="20"/>
                <w:szCs w:val="24"/>
                <w:lang w:val="uk-UA"/>
              </w:rPr>
              <w:t xml:space="preserve">- надання адресної допомоги відповідно до запитів педагогів. </w:t>
            </w:r>
          </w:p>
          <w:p w:rsidR="00774FB1" w:rsidRPr="00774FB1" w:rsidRDefault="00774FB1" w:rsidP="00774FB1">
            <w:pPr>
              <w:shd w:val="clear" w:color="auto" w:fill="FFFFFF"/>
              <w:jc w:val="both"/>
              <w:rPr>
                <w:rFonts w:ascii="Times New Roman" w:eastAsia="Times New Roman" w:hAnsi="Times New Roman"/>
                <w:color w:val="000000" w:themeColor="text1"/>
                <w:sz w:val="20"/>
                <w:szCs w:val="24"/>
                <w:lang w:val="uk-UA"/>
              </w:rPr>
            </w:pPr>
            <w:r w:rsidRPr="00774FB1">
              <w:rPr>
                <w:rFonts w:ascii="Times New Roman" w:eastAsia="Times New Roman" w:hAnsi="Times New Roman"/>
                <w:color w:val="000000" w:themeColor="text1"/>
                <w:sz w:val="20"/>
                <w:szCs w:val="24"/>
                <w:lang w:val="uk-UA"/>
              </w:rPr>
              <w:t xml:space="preserve">Для проходження сертифікації у 2021 році зареєструвались та успішно пройшли три етапи вчителі початкових класів: </w:t>
            </w:r>
            <w:proofErr w:type="spellStart"/>
            <w:r w:rsidRPr="00774FB1">
              <w:rPr>
                <w:rFonts w:ascii="Times New Roman" w:eastAsia="Times New Roman" w:hAnsi="Times New Roman"/>
                <w:color w:val="000000" w:themeColor="text1"/>
                <w:sz w:val="20"/>
                <w:szCs w:val="24"/>
                <w:lang w:val="uk-UA"/>
              </w:rPr>
              <w:t>Столярова</w:t>
            </w:r>
            <w:proofErr w:type="spellEnd"/>
            <w:r w:rsidRPr="00774FB1">
              <w:rPr>
                <w:rFonts w:ascii="Times New Roman" w:eastAsia="Times New Roman" w:hAnsi="Times New Roman"/>
                <w:color w:val="000000" w:themeColor="text1"/>
                <w:sz w:val="20"/>
                <w:szCs w:val="24"/>
                <w:lang w:val="uk-UA"/>
              </w:rPr>
              <w:t xml:space="preserve"> Т.В. (ліцей № 303 суспільно-природничого профілю), Бойко Л.В. (гімназія №237),  Литвиненко О.П. (СШ І-ІІІ ступенів з поглибленим вивченням української мови та літератури  № 127).</w:t>
            </w:r>
          </w:p>
          <w:p w:rsidR="00774FB1" w:rsidRPr="00774FB1" w:rsidRDefault="00774FB1" w:rsidP="00774FB1">
            <w:pPr>
              <w:shd w:val="clear" w:color="auto" w:fill="FFFFFF"/>
              <w:jc w:val="both"/>
              <w:rPr>
                <w:rFonts w:ascii="Times New Roman" w:eastAsia="Times New Roman" w:hAnsi="Times New Roman"/>
                <w:color w:val="000000" w:themeColor="text1"/>
                <w:sz w:val="20"/>
                <w:szCs w:val="24"/>
                <w:lang w:val="uk-UA"/>
              </w:rPr>
            </w:pPr>
            <w:r w:rsidRPr="00774FB1">
              <w:rPr>
                <w:rFonts w:ascii="Times New Roman" w:eastAsia="Times New Roman" w:hAnsi="Times New Roman"/>
                <w:color w:val="0D0D0D"/>
                <w:sz w:val="20"/>
                <w:szCs w:val="24"/>
                <w:lang w:val="uk-UA" w:eastAsia="ru-RU"/>
              </w:rPr>
              <w:t xml:space="preserve">Десять учителів ЗЗСО пройшли конкурсний відбір та стали членами експертних предметних ( галузевих) комісій та груп по відбору і  </w:t>
            </w:r>
            <w:proofErr w:type="spellStart"/>
            <w:r w:rsidRPr="00774FB1">
              <w:rPr>
                <w:rFonts w:ascii="Times New Roman" w:eastAsia="Times New Roman" w:hAnsi="Times New Roman"/>
                <w:color w:val="0D0D0D"/>
                <w:sz w:val="20"/>
                <w:szCs w:val="24"/>
                <w:lang w:val="uk-UA" w:eastAsia="ru-RU"/>
              </w:rPr>
              <w:t>грифуванню</w:t>
            </w:r>
            <w:proofErr w:type="spellEnd"/>
            <w:r w:rsidRPr="00774FB1">
              <w:rPr>
                <w:rFonts w:ascii="Times New Roman" w:eastAsia="Times New Roman" w:hAnsi="Times New Roman"/>
                <w:color w:val="0D0D0D"/>
                <w:sz w:val="20"/>
                <w:szCs w:val="24"/>
                <w:lang w:val="uk-UA" w:eastAsia="ru-RU"/>
              </w:rPr>
              <w:t xml:space="preserve"> підручників (наказ МОН України від 22.01.2021 року № 95).</w:t>
            </w:r>
          </w:p>
          <w:p w:rsidR="00774FB1" w:rsidRPr="00774FB1" w:rsidRDefault="00774FB1" w:rsidP="00774FB1">
            <w:pPr>
              <w:shd w:val="clear" w:color="auto" w:fill="FFFFFF"/>
              <w:jc w:val="both"/>
              <w:textAlignment w:val="baseline"/>
              <w:rPr>
                <w:rFonts w:ascii="Times New Roman" w:eastAsia="Times New Roman" w:hAnsi="Times New Roman"/>
                <w:color w:val="444444"/>
                <w:sz w:val="20"/>
                <w:szCs w:val="24"/>
                <w:lang w:val="uk-UA"/>
              </w:rPr>
            </w:pPr>
            <w:r w:rsidRPr="00774FB1">
              <w:rPr>
                <w:rFonts w:ascii="Times New Roman" w:eastAsia="Times New Roman" w:hAnsi="Times New Roman"/>
                <w:color w:val="0D0D0D"/>
                <w:sz w:val="20"/>
                <w:szCs w:val="24"/>
                <w:lang w:val="uk-UA" w:eastAsia="ru-RU"/>
              </w:rPr>
              <w:t>Заступники директорів з НВР закладів загальної середньої освіти (СШ І-ІІІ ступенів № 316 з поглибленим вивченням  української мови, ПШ №332, школи І ступеня №№ 295, 333) увійшли до складу робочої групи з доопрацювання методичних рекомендацій щодо оцінювання результатів навчання учнів третіх і четвертих класів Нової української школи (наказ МОН України від 04.02.2021 року №143).</w:t>
            </w:r>
            <w:r w:rsidRPr="00774FB1">
              <w:rPr>
                <w:rFonts w:ascii="Times New Roman" w:eastAsia="Times New Roman" w:hAnsi="Times New Roman"/>
                <w:color w:val="444444"/>
                <w:sz w:val="20"/>
                <w:szCs w:val="24"/>
                <w:lang w:val="uk-UA"/>
              </w:rPr>
              <w:t xml:space="preserve"> </w:t>
            </w:r>
          </w:p>
          <w:p w:rsidR="00774FB1" w:rsidRPr="00774FB1" w:rsidRDefault="00774FB1" w:rsidP="00774FB1">
            <w:pPr>
              <w:shd w:val="clear" w:color="auto" w:fill="FFFFFF"/>
              <w:jc w:val="both"/>
              <w:textAlignment w:val="baseline"/>
              <w:rPr>
                <w:rFonts w:ascii="Times New Roman" w:hAnsi="Times New Roman"/>
                <w:sz w:val="20"/>
                <w:szCs w:val="24"/>
                <w:lang w:val="uk-UA"/>
              </w:rPr>
            </w:pPr>
            <w:r w:rsidRPr="00774FB1">
              <w:rPr>
                <w:rFonts w:ascii="Times New Roman" w:eastAsia="Times New Roman" w:hAnsi="Times New Roman"/>
                <w:color w:val="000000" w:themeColor="text1"/>
                <w:sz w:val="20"/>
                <w:szCs w:val="24"/>
                <w:lang w:val="uk-UA"/>
              </w:rPr>
              <w:t xml:space="preserve">Заклади загальної середньої освіти (школи І-ІІІ ступенів №№ 309, 266) </w:t>
            </w:r>
            <w:r w:rsidRPr="00774FB1">
              <w:rPr>
                <w:rFonts w:ascii="Times New Roman" w:hAnsi="Times New Roman"/>
                <w:sz w:val="20"/>
                <w:szCs w:val="24"/>
                <w:lang w:val="uk-UA"/>
              </w:rPr>
              <w:t xml:space="preserve">продовжують участь у Всеукраїнському експерименті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w:t>
            </w:r>
          </w:p>
          <w:p w:rsidR="00774FB1" w:rsidRPr="00774FB1" w:rsidRDefault="00774FB1" w:rsidP="00774FB1">
            <w:pPr>
              <w:shd w:val="clear" w:color="auto" w:fill="FFFFFF"/>
              <w:jc w:val="both"/>
              <w:textAlignment w:val="baseline"/>
              <w:rPr>
                <w:rFonts w:ascii="Times New Roman" w:hAnsi="Times New Roman"/>
                <w:sz w:val="20"/>
                <w:szCs w:val="24"/>
                <w:lang w:val="uk-UA"/>
              </w:rPr>
            </w:pPr>
            <w:r w:rsidRPr="00774FB1">
              <w:rPr>
                <w:rFonts w:ascii="Times New Roman" w:hAnsi="Times New Roman"/>
                <w:sz w:val="20"/>
                <w:szCs w:val="24"/>
                <w:lang w:val="uk-UA"/>
              </w:rPr>
              <w:t xml:space="preserve">Створені  предметні (циклові) комісії з метою  розширення меж формування професійної компетентності вчителів на основі нового змісту загальної середньої освіти, що </w:t>
            </w:r>
            <w:r w:rsidRPr="00774FB1">
              <w:rPr>
                <w:rFonts w:ascii="Times New Roman" w:hAnsi="Times New Roman"/>
                <w:sz w:val="20"/>
                <w:szCs w:val="24"/>
                <w:lang w:val="uk-UA"/>
              </w:rPr>
              <w:lastRenderedPageBreak/>
              <w:t xml:space="preserve">ґрунтується на </w:t>
            </w:r>
            <w:proofErr w:type="spellStart"/>
            <w:r w:rsidRPr="00774FB1">
              <w:rPr>
                <w:rFonts w:ascii="Times New Roman" w:hAnsi="Times New Roman"/>
                <w:sz w:val="20"/>
                <w:szCs w:val="24"/>
                <w:lang w:val="uk-UA"/>
              </w:rPr>
              <w:t>компетентнісному</w:t>
            </w:r>
            <w:proofErr w:type="spellEnd"/>
            <w:r w:rsidRPr="00774FB1">
              <w:rPr>
                <w:rFonts w:ascii="Times New Roman" w:hAnsi="Times New Roman"/>
                <w:sz w:val="20"/>
                <w:szCs w:val="24"/>
                <w:lang w:val="uk-UA"/>
              </w:rPr>
              <w:t xml:space="preserve">, особистісно орієнтованому та інтегрованому підходах до навчання; створення дорожньої карти ІПР. </w:t>
            </w:r>
          </w:p>
          <w:p w:rsidR="00774FB1" w:rsidRPr="00774FB1" w:rsidRDefault="00774FB1" w:rsidP="00774FB1">
            <w:pPr>
              <w:shd w:val="clear" w:color="auto" w:fill="FFFFFF"/>
              <w:jc w:val="both"/>
              <w:textAlignment w:val="baseline"/>
              <w:rPr>
                <w:rFonts w:ascii="Times New Roman" w:hAnsi="Times New Roman"/>
                <w:sz w:val="20"/>
                <w:szCs w:val="24"/>
                <w:lang w:val="uk-UA"/>
              </w:rPr>
            </w:pPr>
            <w:r w:rsidRPr="00774FB1">
              <w:rPr>
                <w:rFonts w:ascii="Times New Roman" w:hAnsi="Times New Roman"/>
                <w:sz w:val="20"/>
                <w:szCs w:val="24"/>
                <w:lang w:val="uk-UA"/>
              </w:rPr>
              <w:t xml:space="preserve">Продовжується  впровадження сучасних інформаційних технологій в освітній процес з метою формування сучасного освітнього простору закладів загальної середньої освіти. </w:t>
            </w:r>
            <w:proofErr w:type="spellStart"/>
            <w:r w:rsidRPr="00774FB1">
              <w:rPr>
                <w:rFonts w:ascii="Times New Roman" w:hAnsi="Times New Roman"/>
                <w:sz w:val="20"/>
                <w:szCs w:val="24"/>
                <w:lang w:val="uk-UA"/>
              </w:rPr>
              <w:t>Діджиталізація</w:t>
            </w:r>
            <w:proofErr w:type="spellEnd"/>
            <w:r w:rsidRPr="00774FB1">
              <w:rPr>
                <w:rFonts w:ascii="Times New Roman" w:hAnsi="Times New Roman"/>
                <w:sz w:val="20"/>
                <w:szCs w:val="24"/>
                <w:lang w:val="uk-UA"/>
              </w:rPr>
              <w:t xml:space="preserve"> освітнього процесу дозволяє закладам освіти використовувати е-щоденник та е-журнал. Початкові школи закладів загальної середньої освіти району використовують е-журнал Єдина школа (35 ЗЗСО), </w:t>
            </w:r>
            <w:proofErr w:type="spellStart"/>
            <w:r w:rsidRPr="00774FB1">
              <w:rPr>
                <w:rFonts w:ascii="Times New Roman" w:hAnsi="Times New Roman"/>
                <w:sz w:val="20"/>
                <w:szCs w:val="24"/>
                <w:lang w:val="uk-UA"/>
              </w:rPr>
              <w:t>Нuman</w:t>
            </w:r>
            <w:proofErr w:type="spellEnd"/>
            <w:r w:rsidRPr="00774FB1">
              <w:rPr>
                <w:rFonts w:ascii="Times New Roman" w:hAnsi="Times New Roman"/>
                <w:sz w:val="20"/>
                <w:szCs w:val="24"/>
                <w:lang w:val="uk-UA"/>
              </w:rPr>
              <w:t xml:space="preserve"> Школа (1</w:t>
            </w:r>
            <w:r w:rsidR="00F450A4">
              <w:rPr>
                <w:rFonts w:ascii="Times New Roman" w:hAnsi="Times New Roman"/>
                <w:sz w:val="20"/>
                <w:szCs w:val="24"/>
                <w:lang w:val="uk-UA"/>
              </w:rPr>
              <w:t> </w:t>
            </w:r>
            <w:r w:rsidRPr="00774FB1">
              <w:rPr>
                <w:rFonts w:ascii="Times New Roman" w:hAnsi="Times New Roman"/>
                <w:sz w:val="20"/>
                <w:szCs w:val="24"/>
                <w:lang w:val="uk-UA"/>
              </w:rPr>
              <w:t xml:space="preserve">ЗЗСО); частково запроваджені е-журнали </w:t>
            </w:r>
            <w:proofErr w:type="spellStart"/>
            <w:r w:rsidRPr="00774FB1">
              <w:rPr>
                <w:rFonts w:ascii="Times New Roman" w:hAnsi="Times New Roman"/>
                <w:sz w:val="20"/>
                <w:szCs w:val="24"/>
                <w:lang w:val="uk-UA"/>
              </w:rPr>
              <w:t>Нuman</w:t>
            </w:r>
            <w:proofErr w:type="spellEnd"/>
            <w:r w:rsidRPr="00774FB1">
              <w:rPr>
                <w:rFonts w:ascii="Times New Roman" w:hAnsi="Times New Roman"/>
                <w:sz w:val="20"/>
                <w:szCs w:val="24"/>
                <w:lang w:val="uk-UA"/>
              </w:rPr>
              <w:t xml:space="preserve"> Школа, </w:t>
            </w:r>
            <w:proofErr w:type="spellStart"/>
            <w:r w:rsidRPr="00774FB1">
              <w:rPr>
                <w:rFonts w:ascii="Times New Roman" w:hAnsi="Times New Roman"/>
                <w:sz w:val="20"/>
                <w:szCs w:val="24"/>
                <w:lang w:val="uk-UA"/>
              </w:rPr>
              <w:t>Atoms</w:t>
            </w:r>
            <w:proofErr w:type="spellEnd"/>
            <w:r w:rsidRPr="00774FB1">
              <w:rPr>
                <w:rFonts w:ascii="Times New Roman" w:hAnsi="Times New Roman"/>
                <w:sz w:val="20"/>
                <w:szCs w:val="24"/>
                <w:lang w:val="uk-UA"/>
              </w:rPr>
              <w:t xml:space="preserve">, Єдина школа у 5-11 класах закладів освіти (22 ЗЗСО). Впроваджуються елементи е-навчання через участь у інноваційно-освітніх </w:t>
            </w:r>
            <w:proofErr w:type="spellStart"/>
            <w:r w:rsidRPr="00774FB1">
              <w:rPr>
                <w:rFonts w:ascii="Times New Roman" w:hAnsi="Times New Roman"/>
                <w:sz w:val="20"/>
                <w:szCs w:val="24"/>
                <w:lang w:val="uk-UA"/>
              </w:rPr>
              <w:t>проєктах</w:t>
            </w:r>
            <w:proofErr w:type="spellEnd"/>
            <w:r w:rsidRPr="00774FB1">
              <w:rPr>
                <w:rFonts w:ascii="Times New Roman" w:hAnsi="Times New Roman"/>
                <w:sz w:val="20"/>
                <w:szCs w:val="24"/>
                <w:lang w:val="uk-UA"/>
              </w:rPr>
              <w:t xml:space="preserve"> та експериментах регіонального рівня у ЗЗСО №№ 255, 316, гімназіях №№ 237, 267, 290, Київській інженерній гімназії.</w:t>
            </w:r>
          </w:p>
          <w:p w:rsidR="00774FB1" w:rsidRPr="00774FB1" w:rsidRDefault="00774FB1" w:rsidP="00774FB1">
            <w:pPr>
              <w:shd w:val="clear" w:color="auto" w:fill="FFFFFF"/>
              <w:jc w:val="both"/>
              <w:textAlignment w:val="baseline"/>
              <w:rPr>
                <w:rFonts w:ascii="Times New Roman" w:hAnsi="Times New Roman"/>
                <w:sz w:val="20"/>
                <w:szCs w:val="24"/>
                <w:lang w:val="uk-UA"/>
              </w:rPr>
            </w:pPr>
            <w:r w:rsidRPr="00774FB1">
              <w:rPr>
                <w:rFonts w:ascii="Times New Roman" w:hAnsi="Times New Roman"/>
                <w:sz w:val="20"/>
                <w:szCs w:val="24"/>
                <w:lang w:val="uk-UA"/>
              </w:rPr>
              <w:t>Розширюються межі формування єдиного інформаційно - освітнього простору шляхом висвітлення питань щодо впровадження Концепції «Нова українська школа» на офіційних сайтах та веб-ресурсах закладів освіти. Продовжується запровадження внутрішньої системи забезпечення якості освіти,  формування цифрової компетентності учасників освітнього процесу.</w:t>
            </w:r>
          </w:p>
          <w:p w:rsidR="00774FB1" w:rsidRPr="00774FB1" w:rsidRDefault="00774FB1" w:rsidP="00774FB1">
            <w:pPr>
              <w:shd w:val="clear" w:color="auto" w:fill="FFFFFF"/>
              <w:jc w:val="both"/>
              <w:textAlignment w:val="baseline"/>
              <w:rPr>
                <w:rFonts w:ascii="Times New Roman" w:hAnsi="Times New Roman"/>
                <w:sz w:val="20"/>
                <w:szCs w:val="24"/>
                <w:lang w:val="uk-UA"/>
              </w:rPr>
            </w:pPr>
            <w:r w:rsidRPr="00774FB1">
              <w:rPr>
                <w:rFonts w:ascii="Times New Roman" w:eastAsia="Calibri" w:hAnsi="Times New Roman" w:cs="Times New Roman"/>
                <w:bCs/>
                <w:sz w:val="20"/>
                <w:szCs w:val="20"/>
                <w:lang w:val="uk-UA"/>
              </w:rPr>
              <w:t>Створюється та продовжується оновлення сучасного освітнього середовища в закладах загальної середньої освіти району.</w:t>
            </w:r>
          </w:p>
          <w:p w:rsidR="00774FB1" w:rsidRPr="00774FB1" w:rsidRDefault="00774FB1" w:rsidP="00774FB1">
            <w:pPr>
              <w:jc w:val="both"/>
              <w:rPr>
                <w:rFonts w:ascii="Times New Roman" w:eastAsia="Calibri" w:hAnsi="Times New Roman" w:cs="Times New Roman"/>
                <w:bCs/>
                <w:sz w:val="20"/>
                <w:szCs w:val="20"/>
                <w:lang w:val="uk-UA"/>
              </w:rPr>
            </w:pPr>
            <w:r w:rsidRPr="00774FB1">
              <w:rPr>
                <w:rFonts w:ascii="Times New Roman" w:eastAsia="Calibri" w:hAnsi="Times New Roman" w:cs="Times New Roman"/>
                <w:bCs/>
                <w:sz w:val="20"/>
                <w:szCs w:val="20"/>
                <w:lang w:val="uk-UA"/>
              </w:rPr>
              <w:t>Оновлено зміст діяльності шкільних бібліо</w:t>
            </w:r>
            <w:r w:rsidR="00113308">
              <w:rPr>
                <w:rFonts w:ascii="Times New Roman" w:eastAsia="Calibri" w:hAnsi="Times New Roman" w:cs="Times New Roman"/>
                <w:bCs/>
                <w:sz w:val="20"/>
                <w:szCs w:val="20"/>
                <w:lang w:val="uk-UA"/>
              </w:rPr>
              <w:t>тек шляхом впровадження ІКТ.</w:t>
            </w:r>
          </w:p>
          <w:p w:rsidR="007941C0" w:rsidRPr="000B7C40" w:rsidRDefault="00774FB1" w:rsidP="00774FB1">
            <w:pPr>
              <w:jc w:val="both"/>
              <w:rPr>
                <w:rFonts w:ascii="Times New Roman" w:hAnsi="Times New Roman" w:cs="Times New Roman"/>
                <w:sz w:val="20"/>
                <w:szCs w:val="20"/>
                <w:lang w:val="uk-UA"/>
              </w:rPr>
            </w:pPr>
            <w:r w:rsidRPr="00774FB1">
              <w:rPr>
                <w:rFonts w:ascii="Times New Roman" w:eastAsia="Calibri" w:hAnsi="Times New Roman" w:cs="Times New Roman"/>
                <w:bCs/>
                <w:sz w:val="20"/>
                <w:szCs w:val="20"/>
                <w:lang w:val="uk-UA"/>
              </w:rPr>
              <w:t>Впроваджуються  різноманітні форми взаємодії з батьківською громадою  з метою формування у них спеціальних знань про розвиток дитини та дотримання принципів педагогіки партнерства.</w:t>
            </w:r>
          </w:p>
        </w:tc>
        <w:tc>
          <w:tcPr>
            <w:tcW w:w="2977" w:type="dxa"/>
          </w:tcPr>
          <w:p w:rsidR="007941C0" w:rsidRPr="000B7C40" w:rsidRDefault="007941C0" w:rsidP="007941C0">
            <w:pPr>
              <w:tabs>
                <w:tab w:val="left" w:pos="1230"/>
              </w:tabs>
              <w:rPr>
                <w:rFonts w:ascii="Times New Roman" w:hAnsi="Times New Roman" w:cs="Times New Roman"/>
                <w:sz w:val="20"/>
                <w:szCs w:val="20"/>
                <w:lang w:val="uk-UA"/>
              </w:rPr>
            </w:pPr>
          </w:p>
        </w:tc>
      </w:tr>
      <w:tr w:rsidR="007941C0" w:rsidRPr="00F450A4" w:rsidTr="002C7CA5">
        <w:tc>
          <w:tcPr>
            <w:tcW w:w="666" w:type="dxa"/>
          </w:tcPr>
          <w:p w:rsidR="007941C0" w:rsidRPr="000B7C40" w:rsidRDefault="007941C0" w:rsidP="007941C0">
            <w:pPr>
              <w:jc w:val="center"/>
              <w:rPr>
                <w:rFonts w:ascii="Times New Roman" w:hAnsi="Times New Roman" w:cs="Times New Roman"/>
                <w:sz w:val="20"/>
                <w:szCs w:val="20"/>
                <w:lang w:val="uk-UA"/>
              </w:rPr>
            </w:pPr>
            <w:r w:rsidRPr="000B7C40">
              <w:rPr>
                <w:rFonts w:ascii="Times New Roman" w:hAnsi="Times New Roman" w:cs="Times New Roman"/>
                <w:sz w:val="20"/>
                <w:szCs w:val="20"/>
                <w:lang w:val="uk-UA"/>
              </w:rPr>
              <w:lastRenderedPageBreak/>
              <w:t>1</w:t>
            </w:r>
            <w:r>
              <w:rPr>
                <w:rFonts w:ascii="Times New Roman" w:hAnsi="Times New Roman" w:cs="Times New Roman"/>
                <w:sz w:val="20"/>
                <w:szCs w:val="20"/>
                <w:lang w:val="uk-UA"/>
              </w:rPr>
              <w:t>52</w:t>
            </w:r>
          </w:p>
        </w:tc>
        <w:tc>
          <w:tcPr>
            <w:tcW w:w="3257" w:type="dxa"/>
          </w:tcPr>
          <w:p w:rsidR="007941C0" w:rsidRPr="000B7C40" w:rsidRDefault="007941C0" w:rsidP="007941C0">
            <w:pPr>
              <w:jc w:val="both"/>
              <w:rPr>
                <w:rFonts w:ascii="Times New Roman" w:hAnsi="Times New Roman" w:cs="Times New Roman"/>
                <w:sz w:val="20"/>
                <w:szCs w:val="20"/>
                <w:lang w:val="uk-UA"/>
              </w:rPr>
            </w:pPr>
            <w:r w:rsidRPr="000B7C40">
              <w:rPr>
                <w:rFonts w:ascii="Times New Roman" w:hAnsi="Times New Roman" w:cs="Times New Roman"/>
                <w:sz w:val="20"/>
                <w:szCs w:val="20"/>
                <w:lang w:val="uk-UA"/>
              </w:rPr>
              <w:t>Стимулювання інноваційної та дослідницької діяльності у закладах освіти</w:t>
            </w:r>
          </w:p>
        </w:tc>
        <w:tc>
          <w:tcPr>
            <w:tcW w:w="1889" w:type="dxa"/>
            <w:vAlign w:val="center"/>
          </w:tcPr>
          <w:p w:rsidR="007941C0" w:rsidRPr="000B7C40" w:rsidRDefault="007941C0" w:rsidP="007941C0">
            <w:pPr>
              <w:jc w:val="center"/>
              <w:rPr>
                <w:rFonts w:ascii="Times New Roman" w:hAnsi="Times New Roman" w:cs="Times New Roman"/>
                <w:sz w:val="20"/>
                <w:szCs w:val="20"/>
                <w:lang w:val="uk-UA"/>
              </w:rPr>
            </w:pPr>
            <w:r w:rsidRPr="000E650E">
              <w:rPr>
                <w:rFonts w:ascii="Times New Roman" w:hAnsi="Times New Roman" w:cs="Times New Roman"/>
                <w:color w:val="000000" w:themeColor="text1"/>
                <w:sz w:val="20"/>
                <w:szCs w:val="20"/>
              </w:rPr>
              <w:t>2021-2023</w:t>
            </w:r>
          </w:p>
        </w:tc>
        <w:tc>
          <w:tcPr>
            <w:tcW w:w="1701" w:type="dxa"/>
            <w:vAlign w:val="center"/>
          </w:tcPr>
          <w:p w:rsidR="007941C0" w:rsidRPr="000B7C40" w:rsidRDefault="007941C0" w:rsidP="007941C0">
            <w:pPr>
              <w:jc w:val="center"/>
              <w:rPr>
                <w:rFonts w:ascii="Times New Roman" w:hAnsi="Times New Roman" w:cs="Times New Roman"/>
                <w:sz w:val="20"/>
                <w:szCs w:val="20"/>
                <w:lang w:val="uk-UA"/>
              </w:rPr>
            </w:pPr>
            <w:r>
              <w:rPr>
                <w:rFonts w:ascii="Times New Roman" w:hAnsi="Times New Roman" w:cs="Times New Roman"/>
                <w:sz w:val="20"/>
                <w:szCs w:val="20"/>
                <w:lang w:val="uk-UA"/>
              </w:rPr>
              <w:t>У процесі виконання</w:t>
            </w:r>
          </w:p>
        </w:tc>
        <w:tc>
          <w:tcPr>
            <w:tcW w:w="5245" w:type="dxa"/>
          </w:tcPr>
          <w:p w:rsidR="00F450A4" w:rsidRPr="00F450A4" w:rsidRDefault="00F450A4" w:rsidP="00F450A4">
            <w:pPr>
              <w:jc w:val="both"/>
              <w:rPr>
                <w:rFonts w:ascii="Times New Roman" w:hAnsi="Times New Roman"/>
                <w:sz w:val="20"/>
                <w:szCs w:val="24"/>
                <w:lang w:val="uk-UA"/>
              </w:rPr>
            </w:pPr>
            <w:r w:rsidRPr="00F450A4">
              <w:rPr>
                <w:rFonts w:ascii="Times New Roman" w:hAnsi="Times New Roman"/>
                <w:sz w:val="20"/>
                <w:szCs w:val="24"/>
                <w:lang w:val="uk-UA"/>
              </w:rPr>
              <w:t xml:space="preserve">Інноваційно-освітня діяльність у закладах освіти району здійснюється на Всеукраїнському, регіональному рівнях та на рівні окремого закладу освіти за  напрямами: </w:t>
            </w:r>
          </w:p>
          <w:p w:rsidR="00F450A4" w:rsidRPr="00F450A4" w:rsidRDefault="00F450A4" w:rsidP="00F450A4">
            <w:pPr>
              <w:jc w:val="both"/>
              <w:rPr>
                <w:rFonts w:ascii="Times New Roman" w:hAnsi="Times New Roman"/>
                <w:sz w:val="20"/>
                <w:szCs w:val="24"/>
                <w:lang w:val="uk-UA"/>
              </w:rPr>
            </w:pPr>
            <w:r w:rsidRPr="00F450A4">
              <w:rPr>
                <w:rFonts w:ascii="Times New Roman" w:hAnsi="Times New Roman"/>
                <w:sz w:val="20"/>
                <w:szCs w:val="24"/>
                <w:lang w:val="uk-UA"/>
              </w:rPr>
              <w:t>- державний стандарт освіти;</w:t>
            </w:r>
          </w:p>
          <w:p w:rsidR="00F450A4" w:rsidRPr="00F450A4" w:rsidRDefault="00F450A4" w:rsidP="00F450A4">
            <w:pPr>
              <w:jc w:val="both"/>
              <w:rPr>
                <w:rFonts w:ascii="Times New Roman" w:hAnsi="Times New Roman"/>
                <w:sz w:val="20"/>
                <w:szCs w:val="24"/>
                <w:lang w:val="uk-UA"/>
              </w:rPr>
            </w:pPr>
            <w:r w:rsidRPr="00F450A4">
              <w:rPr>
                <w:rFonts w:ascii="Times New Roman" w:hAnsi="Times New Roman"/>
                <w:sz w:val="20"/>
                <w:szCs w:val="24"/>
                <w:lang w:val="uk-UA"/>
              </w:rPr>
              <w:lastRenderedPageBreak/>
              <w:t>- сучасні концепції виховання;</w:t>
            </w:r>
          </w:p>
          <w:p w:rsidR="00F450A4" w:rsidRPr="00F450A4" w:rsidRDefault="00F450A4" w:rsidP="00F450A4">
            <w:pPr>
              <w:jc w:val="both"/>
              <w:rPr>
                <w:rFonts w:ascii="Times New Roman" w:hAnsi="Times New Roman"/>
                <w:sz w:val="20"/>
                <w:szCs w:val="24"/>
                <w:lang w:val="uk-UA"/>
              </w:rPr>
            </w:pPr>
            <w:r w:rsidRPr="00F450A4">
              <w:rPr>
                <w:rFonts w:ascii="Times New Roman" w:hAnsi="Times New Roman"/>
                <w:sz w:val="20"/>
                <w:szCs w:val="24"/>
                <w:lang w:val="uk-UA"/>
              </w:rPr>
              <w:t>- авторські навчальні плани, програми, підручники;</w:t>
            </w:r>
          </w:p>
          <w:p w:rsidR="00F450A4" w:rsidRPr="00F450A4" w:rsidRDefault="00F450A4" w:rsidP="00F450A4">
            <w:pPr>
              <w:jc w:val="both"/>
              <w:rPr>
                <w:rFonts w:ascii="Times New Roman" w:hAnsi="Times New Roman"/>
                <w:sz w:val="20"/>
                <w:szCs w:val="24"/>
                <w:lang w:val="uk-UA"/>
              </w:rPr>
            </w:pPr>
            <w:r w:rsidRPr="00F450A4">
              <w:rPr>
                <w:rFonts w:ascii="Times New Roman" w:hAnsi="Times New Roman"/>
                <w:sz w:val="20"/>
                <w:szCs w:val="24"/>
                <w:lang w:val="uk-UA"/>
              </w:rPr>
              <w:t>- нова система оцінювання навчальних досягнень учнів тощо.</w:t>
            </w:r>
          </w:p>
          <w:p w:rsidR="00F450A4" w:rsidRPr="00F450A4" w:rsidRDefault="00F450A4" w:rsidP="00F450A4">
            <w:pPr>
              <w:jc w:val="both"/>
              <w:rPr>
                <w:rFonts w:ascii="Times New Roman" w:hAnsi="Times New Roman"/>
                <w:sz w:val="20"/>
                <w:szCs w:val="24"/>
                <w:lang w:val="uk-UA"/>
              </w:rPr>
            </w:pPr>
            <w:r w:rsidRPr="00F450A4">
              <w:rPr>
                <w:rFonts w:ascii="Times New Roman" w:hAnsi="Times New Roman"/>
                <w:sz w:val="20"/>
                <w:szCs w:val="24"/>
                <w:lang w:val="uk-UA"/>
              </w:rPr>
              <w:t xml:space="preserve">В інноваційній освітній діяльності всеукраїнського й регіонального  рівнів беруть участь 16 закладів загальної середньої освіти  району. </w:t>
            </w:r>
          </w:p>
          <w:p w:rsidR="00F450A4" w:rsidRPr="00F450A4" w:rsidRDefault="00F450A4" w:rsidP="00F450A4">
            <w:pPr>
              <w:jc w:val="both"/>
              <w:rPr>
                <w:rFonts w:ascii="Times New Roman" w:hAnsi="Times New Roman"/>
                <w:b/>
                <w:sz w:val="20"/>
                <w:szCs w:val="24"/>
                <w:lang w:val="uk-UA"/>
              </w:rPr>
            </w:pPr>
            <w:r w:rsidRPr="00F450A4">
              <w:rPr>
                <w:rFonts w:ascii="Times New Roman" w:hAnsi="Times New Roman"/>
                <w:sz w:val="20"/>
                <w:szCs w:val="24"/>
                <w:lang w:val="uk-UA"/>
              </w:rPr>
              <w:t>В районі  учитель залишається основним конструктором створення інноваційного  освітнього простору</w:t>
            </w:r>
            <w:r w:rsidRPr="00F450A4">
              <w:rPr>
                <w:rFonts w:ascii="Times New Roman" w:hAnsi="Times New Roman"/>
                <w:b/>
                <w:sz w:val="20"/>
                <w:szCs w:val="24"/>
                <w:lang w:val="uk-UA"/>
              </w:rPr>
              <w:t xml:space="preserve">.  </w:t>
            </w:r>
            <w:r w:rsidRPr="00F450A4">
              <w:rPr>
                <w:rFonts w:ascii="Times New Roman" w:hAnsi="Times New Roman"/>
                <w:sz w:val="20"/>
                <w:szCs w:val="24"/>
                <w:lang w:val="uk-UA"/>
              </w:rPr>
              <w:t>30 учителів – новаторів були учасниками  міжнародної програми «10</w:t>
            </w:r>
            <w:r w:rsidR="00113308">
              <w:rPr>
                <w:rFonts w:ascii="Times New Roman" w:hAnsi="Times New Roman"/>
                <w:sz w:val="20"/>
                <w:szCs w:val="24"/>
                <w:lang w:val="uk-UA"/>
              </w:rPr>
              <w:t> </w:t>
            </w:r>
            <w:proofErr w:type="spellStart"/>
            <w:r w:rsidRPr="00F450A4">
              <w:rPr>
                <w:rFonts w:ascii="Times New Roman" w:hAnsi="Times New Roman"/>
                <w:sz w:val="20"/>
                <w:szCs w:val="24"/>
                <w:lang w:val="uk-UA"/>
              </w:rPr>
              <w:t>min</w:t>
            </w:r>
            <w:proofErr w:type="spellEnd"/>
            <w:r w:rsidRPr="00F450A4">
              <w:rPr>
                <w:rFonts w:ascii="Times New Roman" w:hAnsi="Times New Roman"/>
                <w:sz w:val="20"/>
                <w:szCs w:val="24"/>
                <w:lang w:val="uk-UA"/>
              </w:rPr>
              <w:t xml:space="preserve"> </w:t>
            </w:r>
            <w:proofErr w:type="spellStart"/>
            <w:r w:rsidRPr="00F450A4">
              <w:rPr>
                <w:rFonts w:ascii="Times New Roman" w:hAnsi="Times New Roman"/>
                <w:sz w:val="20"/>
                <w:szCs w:val="24"/>
                <w:lang w:val="uk-UA"/>
              </w:rPr>
              <w:t>school</w:t>
            </w:r>
            <w:proofErr w:type="spellEnd"/>
            <w:r w:rsidRPr="00F450A4">
              <w:rPr>
                <w:rFonts w:ascii="Times New Roman" w:hAnsi="Times New Roman"/>
                <w:sz w:val="20"/>
                <w:szCs w:val="24"/>
                <w:lang w:val="uk-UA"/>
              </w:rPr>
              <w:t xml:space="preserve">», міжнародної конференції «Модель ООН </w:t>
            </w:r>
            <w:proofErr w:type="spellStart"/>
            <w:r w:rsidRPr="00F450A4">
              <w:rPr>
                <w:rFonts w:ascii="Times New Roman" w:hAnsi="Times New Roman"/>
                <w:sz w:val="20"/>
                <w:szCs w:val="24"/>
                <w:lang w:val="uk-UA"/>
              </w:rPr>
              <w:t>Сканді</w:t>
            </w:r>
            <w:proofErr w:type="spellEnd"/>
            <w:r w:rsidRPr="00F450A4">
              <w:rPr>
                <w:rFonts w:ascii="Times New Roman" w:hAnsi="Times New Roman"/>
                <w:sz w:val="20"/>
                <w:szCs w:val="24"/>
                <w:lang w:val="uk-UA"/>
              </w:rPr>
              <w:t xml:space="preserve">»; поширювали власні новації у ролі спікерів-тренерів, брали участь у Всеукраїнському семінарі  учасників </w:t>
            </w:r>
            <w:proofErr w:type="spellStart"/>
            <w:r w:rsidRPr="00F450A4">
              <w:rPr>
                <w:rFonts w:ascii="Times New Roman" w:hAnsi="Times New Roman"/>
                <w:sz w:val="20"/>
                <w:szCs w:val="24"/>
                <w:lang w:val="uk-UA"/>
              </w:rPr>
              <w:t>проєкту</w:t>
            </w:r>
            <w:proofErr w:type="spellEnd"/>
            <w:r w:rsidRPr="00F450A4">
              <w:rPr>
                <w:rFonts w:ascii="Times New Roman" w:hAnsi="Times New Roman"/>
                <w:sz w:val="20"/>
                <w:szCs w:val="24"/>
                <w:lang w:val="uk-UA"/>
              </w:rPr>
              <w:t xml:space="preserve"> «Освітній марафон</w:t>
            </w:r>
            <w:r w:rsidRPr="00F450A4">
              <w:rPr>
                <w:rFonts w:ascii="Times New Roman" w:hAnsi="Times New Roman"/>
                <w:b/>
                <w:sz w:val="20"/>
                <w:szCs w:val="24"/>
                <w:lang w:val="uk-UA"/>
              </w:rPr>
              <w:t>»;</w:t>
            </w:r>
            <w:r w:rsidRPr="00F450A4">
              <w:rPr>
                <w:rFonts w:ascii="Times New Roman" w:hAnsi="Times New Roman"/>
                <w:sz w:val="20"/>
                <w:szCs w:val="24"/>
                <w:lang w:val="uk-UA"/>
              </w:rPr>
              <w:t xml:space="preserve"> 35 педагогів району брали  участь у  </w:t>
            </w:r>
            <w:proofErr w:type="spellStart"/>
            <w:r w:rsidRPr="00F450A4">
              <w:rPr>
                <w:rFonts w:ascii="Times New Roman" w:hAnsi="Times New Roman"/>
                <w:sz w:val="20"/>
                <w:szCs w:val="24"/>
                <w:lang w:val="uk-UA"/>
              </w:rPr>
              <w:t>проєкті</w:t>
            </w:r>
            <w:proofErr w:type="spellEnd"/>
            <w:r w:rsidRPr="00F450A4">
              <w:rPr>
                <w:rFonts w:ascii="Times New Roman" w:hAnsi="Times New Roman"/>
                <w:sz w:val="20"/>
                <w:szCs w:val="24"/>
                <w:lang w:val="uk-UA"/>
              </w:rPr>
              <w:t xml:space="preserve"> «Відкритий урок» і продемонстрували свої власні педагогічні здобутки на телеканалі «Київ».</w:t>
            </w:r>
          </w:p>
          <w:p w:rsidR="00F450A4" w:rsidRPr="00F450A4" w:rsidRDefault="00F450A4" w:rsidP="00F450A4">
            <w:pPr>
              <w:jc w:val="both"/>
              <w:rPr>
                <w:rFonts w:ascii="Times New Roman" w:hAnsi="Times New Roman"/>
                <w:sz w:val="20"/>
                <w:szCs w:val="24"/>
                <w:lang w:val="uk-UA"/>
              </w:rPr>
            </w:pPr>
            <w:r w:rsidRPr="00F450A4">
              <w:rPr>
                <w:rFonts w:ascii="Times New Roman" w:hAnsi="Times New Roman"/>
                <w:sz w:val="20"/>
                <w:szCs w:val="24"/>
                <w:lang w:val="uk-UA"/>
              </w:rPr>
              <w:t xml:space="preserve">Учні закладів загальної середньої освіти та вихованці позашкільних закладів беруть участь у фестивалі </w:t>
            </w:r>
            <w:proofErr w:type="spellStart"/>
            <w:r w:rsidRPr="00F450A4">
              <w:rPr>
                <w:rFonts w:ascii="Times New Roman" w:hAnsi="Times New Roman"/>
                <w:sz w:val="20"/>
                <w:szCs w:val="24"/>
                <w:lang w:val="uk-UA"/>
              </w:rPr>
              <w:t>стартапів</w:t>
            </w:r>
            <w:proofErr w:type="spellEnd"/>
            <w:r w:rsidRPr="00F450A4">
              <w:rPr>
                <w:rFonts w:ascii="Times New Roman" w:hAnsi="Times New Roman"/>
                <w:sz w:val="20"/>
                <w:szCs w:val="24"/>
                <w:lang w:val="uk-UA"/>
              </w:rPr>
              <w:t xml:space="preserve"> «</w:t>
            </w:r>
            <w:proofErr w:type="spellStart"/>
            <w:r w:rsidRPr="00F450A4">
              <w:rPr>
                <w:rFonts w:ascii="Times New Roman" w:hAnsi="Times New Roman"/>
                <w:sz w:val="20"/>
                <w:szCs w:val="24"/>
                <w:lang w:val="uk-UA"/>
              </w:rPr>
              <w:t>Class</w:t>
            </w:r>
            <w:proofErr w:type="spellEnd"/>
            <w:r w:rsidRPr="00F450A4">
              <w:rPr>
                <w:rFonts w:ascii="Times New Roman" w:hAnsi="Times New Roman"/>
                <w:sz w:val="20"/>
                <w:szCs w:val="24"/>
                <w:lang w:val="uk-UA"/>
              </w:rPr>
              <w:t xml:space="preserve"> ідея». У фінальному етапі, який   відбувся  у квітні  2021 року за напрямами «ІТ», «Екологія», «Здоров’я», «Технології», брали участь учні ІІ-ІІІ вікової категорії Київської Інженерної гімназії, ліцею «Наукова зміна», середньої  загальноосвітньої  школи № 62, спеціалізованої загальноосвітньої школи № 291 з поглибленим вивченням іноземної мови.</w:t>
            </w:r>
          </w:p>
          <w:p w:rsidR="00F450A4" w:rsidRPr="00F450A4" w:rsidRDefault="00F450A4" w:rsidP="00F450A4">
            <w:pPr>
              <w:jc w:val="both"/>
              <w:rPr>
                <w:rFonts w:ascii="Times New Roman" w:hAnsi="Times New Roman"/>
                <w:sz w:val="20"/>
                <w:szCs w:val="24"/>
                <w:lang w:val="uk-UA"/>
              </w:rPr>
            </w:pPr>
            <w:r w:rsidRPr="00F450A4">
              <w:rPr>
                <w:rFonts w:ascii="Times New Roman" w:hAnsi="Times New Roman"/>
                <w:sz w:val="20"/>
                <w:szCs w:val="24"/>
                <w:lang w:val="uk-UA"/>
              </w:rPr>
              <w:t>У закладах освіти району створені і працюють 34 наукові товариства та 3 колективні члени Малої академії наук України (гімназія № 315 з поглибленим вивченням іноземних мов, гімназія «Діалог», ліцей «Наукова зміна»). Члени районної філії Малої академії наук України беруть активну участь у всіх заходах, які проводить Київська МАН України.</w:t>
            </w:r>
          </w:p>
          <w:p w:rsidR="00F450A4" w:rsidRPr="00F450A4" w:rsidRDefault="00F450A4" w:rsidP="00F450A4">
            <w:pPr>
              <w:widowControl w:val="0"/>
              <w:tabs>
                <w:tab w:val="left" w:pos="0"/>
                <w:tab w:val="left" w:pos="709"/>
                <w:tab w:val="left" w:pos="851"/>
                <w:tab w:val="left" w:pos="993"/>
              </w:tabs>
              <w:jc w:val="both"/>
              <w:rPr>
                <w:rFonts w:ascii="Times New Roman" w:hAnsi="Times New Roman"/>
                <w:sz w:val="20"/>
                <w:szCs w:val="24"/>
                <w:lang w:val="uk-UA"/>
              </w:rPr>
            </w:pPr>
            <w:r w:rsidRPr="00F450A4">
              <w:rPr>
                <w:rFonts w:ascii="Times New Roman" w:hAnsi="Times New Roman"/>
                <w:sz w:val="20"/>
                <w:szCs w:val="24"/>
                <w:lang w:val="uk-UA"/>
              </w:rPr>
              <w:t xml:space="preserve">У ІІ (міському) етапі Всеукраїнського конкурсу-захисту науково-дослідницьких робіт учнів-членів Малої академії наук України,  який проходив у січні 2021 року в режимі </w:t>
            </w:r>
            <w:r w:rsidRPr="00F450A4">
              <w:rPr>
                <w:rFonts w:ascii="Times New Roman" w:hAnsi="Times New Roman"/>
                <w:sz w:val="20"/>
                <w:szCs w:val="24"/>
                <w:lang w:val="uk-UA"/>
              </w:rPr>
              <w:lastRenderedPageBreak/>
              <w:t xml:space="preserve">онлайн, взяли участь 140 учнів, із них 73 -  посіли призові місця, що становить 52% від загальної кількості учасників. 9 учнів закладів загальної середньої освіти стали переможцями ІІІ (Всеукраїнського) етапу: ліцей «Наукова зміна» (3 учні), гімназія № 315 з поглибленим вивченням іноземних мов (1 учень), </w:t>
            </w:r>
            <w:r w:rsidRPr="00F450A4">
              <w:rPr>
                <w:rFonts w:ascii="Times New Roman" w:eastAsia="Times New Roman" w:hAnsi="Times New Roman"/>
                <w:color w:val="0D0D0D"/>
                <w:sz w:val="20"/>
                <w:szCs w:val="24"/>
                <w:lang w:val="uk-UA" w:eastAsia="ru-RU"/>
              </w:rPr>
              <w:t>СШ І-ІІІ ступенів № 316 з поглибленим вивченням  української мови</w:t>
            </w:r>
            <w:r w:rsidRPr="00F450A4">
              <w:rPr>
                <w:rFonts w:ascii="Times New Roman" w:hAnsi="Times New Roman"/>
                <w:sz w:val="20"/>
                <w:szCs w:val="24"/>
                <w:lang w:val="uk-UA"/>
              </w:rPr>
              <w:t xml:space="preserve"> (1 учень), гімназія «Діалог» (1 учень), ліцей № 303 </w:t>
            </w:r>
            <w:r w:rsidRPr="00F450A4">
              <w:rPr>
                <w:rFonts w:ascii="Times New Roman" w:eastAsia="Times New Roman" w:hAnsi="Times New Roman"/>
                <w:sz w:val="20"/>
                <w:szCs w:val="24"/>
                <w:lang w:val="uk-UA" w:eastAsia="ru-RU"/>
              </w:rPr>
              <w:t xml:space="preserve">суспільно-природничого профілю (1 </w:t>
            </w:r>
            <w:r w:rsidRPr="00F450A4">
              <w:rPr>
                <w:rFonts w:ascii="Times New Roman" w:hAnsi="Times New Roman"/>
                <w:sz w:val="20"/>
                <w:szCs w:val="24"/>
                <w:lang w:val="uk-UA"/>
              </w:rPr>
              <w:t>учень</w:t>
            </w:r>
            <w:r w:rsidRPr="00F450A4">
              <w:rPr>
                <w:rFonts w:ascii="Times New Roman" w:eastAsia="Times New Roman" w:hAnsi="Times New Roman"/>
                <w:sz w:val="20"/>
                <w:szCs w:val="24"/>
                <w:lang w:val="uk-UA" w:eastAsia="ru-RU"/>
              </w:rPr>
              <w:t xml:space="preserve">), гімназія  № 267 (1 </w:t>
            </w:r>
            <w:r w:rsidRPr="00F450A4">
              <w:rPr>
                <w:rFonts w:ascii="Times New Roman" w:hAnsi="Times New Roman"/>
                <w:sz w:val="20"/>
                <w:szCs w:val="24"/>
                <w:lang w:val="uk-UA"/>
              </w:rPr>
              <w:t>учень</w:t>
            </w:r>
            <w:r w:rsidRPr="00F450A4">
              <w:rPr>
                <w:rFonts w:ascii="Times New Roman" w:eastAsia="Times New Roman" w:hAnsi="Times New Roman"/>
                <w:sz w:val="20"/>
                <w:szCs w:val="24"/>
                <w:lang w:val="uk-UA" w:eastAsia="ru-RU"/>
              </w:rPr>
              <w:t xml:space="preserve">), ПП спеціалізована школа «Тріумф» (1 </w:t>
            </w:r>
            <w:r w:rsidRPr="00F450A4">
              <w:rPr>
                <w:rFonts w:ascii="Times New Roman" w:hAnsi="Times New Roman"/>
                <w:sz w:val="20"/>
                <w:szCs w:val="24"/>
                <w:lang w:val="uk-UA"/>
              </w:rPr>
              <w:t>учень</w:t>
            </w:r>
            <w:r w:rsidRPr="00F450A4">
              <w:rPr>
                <w:rFonts w:ascii="Times New Roman" w:eastAsia="Times New Roman" w:hAnsi="Times New Roman"/>
                <w:sz w:val="20"/>
                <w:szCs w:val="24"/>
                <w:lang w:val="uk-UA" w:eastAsia="ru-RU"/>
              </w:rPr>
              <w:t>).</w:t>
            </w:r>
          </w:p>
          <w:p w:rsidR="00F450A4" w:rsidRDefault="00F450A4" w:rsidP="00F450A4">
            <w:pPr>
              <w:shd w:val="clear" w:color="auto" w:fill="FFFFFF"/>
              <w:jc w:val="both"/>
              <w:rPr>
                <w:rFonts w:ascii="Times New Roman" w:hAnsi="Times New Roman"/>
                <w:sz w:val="20"/>
                <w:szCs w:val="24"/>
                <w:lang w:val="uk-UA"/>
              </w:rPr>
            </w:pPr>
            <w:r w:rsidRPr="00F450A4">
              <w:rPr>
                <w:rFonts w:ascii="Times New Roman" w:hAnsi="Times New Roman"/>
                <w:color w:val="050505"/>
                <w:sz w:val="20"/>
                <w:szCs w:val="24"/>
                <w:lang w:val="uk-UA"/>
              </w:rPr>
              <w:t>У березні 2021 року учні 8-11 класів закладів загальної середньої освіти району брали участь у дистанційному форматі Інтелектуальних змагань «Ерудит-2021»; 213 учнів стали переможцями.</w:t>
            </w:r>
            <w:r w:rsidRPr="00F450A4">
              <w:rPr>
                <w:rFonts w:ascii="Times New Roman" w:hAnsi="Times New Roman"/>
                <w:sz w:val="20"/>
                <w:szCs w:val="24"/>
                <w:lang w:val="uk-UA"/>
              </w:rPr>
              <w:t xml:space="preserve"> </w:t>
            </w:r>
          </w:p>
          <w:p w:rsidR="00F40FD5" w:rsidRPr="00F40FD5" w:rsidRDefault="00F40FD5" w:rsidP="00F40FD5">
            <w:pPr>
              <w:shd w:val="clear" w:color="auto" w:fill="FFFFFF"/>
              <w:jc w:val="both"/>
              <w:rPr>
                <w:rFonts w:ascii="Times New Roman" w:hAnsi="Times New Roman"/>
                <w:color w:val="050505"/>
                <w:sz w:val="20"/>
                <w:szCs w:val="24"/>
                <w:lang w:val="uk-UA"/>
              </w:rPr>
            </w:pPr>
            <w:r w:rsidRPr="00F40FD5">
              <w:rPr>
                <w:rFonts w:ascii="Times New Roman" w:hAnsi="Times New Roman"/>
                <w:color w:val="050505"/>
                <w:sz w:val="20"/>
                <w:szCs w:val="24"/>
                <w:lang w:val="uk-UA"/>
              </w:rPr>
              <w:t xml:space="preserve">У грудні </w:t>
            </w:r>
            <w:r w:rsidRPr="00F40FD5">
              <w:rPr>
                <w:rFonts w:ascii="Times New Roman" w:hAnsi="Times New Roman"/>
                <w:color w:val="050505"/>
                <w:sz w:val="20"/>
                <w:szCs w:val="24"/>
                <w:lang w:val="uk-UA"/>
              </w:rPr>
              <w:t xml:space="preserve">2021 року </w:t>
            </w:r>
            <w:r w:rsidRPr="00F40FD5">
              <w:rPr>
                <w:rFonts w:ascii="Times New Roman" w:hAnsi="Times New Roman"/>
                <w:color w:val="050505"/>
                <w:sz w:val="20"/>
                <w:szCs w:val="24"/>
                <w:lang w:val="uk-UA"/>
              </w:rPr>
              <w:t>було проведено І (районний) етап Всеукраїнського конкурсу-захисту науково-дослідницьких робіт учнів – членів МАН України, на який було подано 100 робіт від шкільних наукових товариств учнів. Було організовано роботу 33 секцій з 12 наукових відділень. Переможцями І (районного) етапу Конкурсу стали 78 учнів. До участі у ІІ (міському) етапі конкурсу-захисту рекомендовано 54 науково-дослідницькі роботи учнів.</w:t>
            </w:r>
          </w:p>
          <w:p w:rsidR="00F40FD5" w:rsidRPr="00F40FD5" w:rsidRDefault="00F40FD5" w:rsidP="00F40FD5">
            <w:pPr>
              <w:shd w:val="clear" w:color="auto" w:fill="FFFFFF"/>
              <w:jc w:val="both"/>
              <w:rPr>
                <w:rFonts w:ascii="Times New Roman" w:hAnsi="Times New Roman"/>
                <w:color w:val="050505"/>
                <w:sz w:val="20"/>
                <w:szCs w:val="24"/>
                <w:lang w:val="uk-UA"/>
              </w:rPr>
            </w:pPr>
            <w:r w:rsidRPr="00F40FD5">
              <w:rPr>
                <w:rFonts w:ascii="Times New Roman" w:hAnsi="Times New Roman"/>
                <w:color w:val="050505"/>
                <w:sz w:val="20"/>
                <w:szCs w:val="24"/>
                <w:lang w:val="uk-UA"/>
              </w:rPr>
              <w:t>Відповідно до Положення про наукові товариства учнів колективні члени МАН гімназії № 315, ліцею «Наукова зміна» та гімназії «Діалог» І (районний) етап Конкурсу проводили самостійно. На ІІ (міський) етап конкурсу-захисту від зазначених закладів освіти направлено 96 робіт.</w:t>
            </w:r>
          </w:p>
          <w:p w:rsidR="00F40FD5" w:rsidRPr="00F40FD5" w:rsidRDefault="00F40FD5" w:rsidP="00F40FD5">
            <w:pPr>
              <w:shd w:val="clear" w:color="auto" w:fill="FFFFFF"/>
              <w:jc w:val="both"/>
              <w:rPr>
                <w:rFonts w:ascii="Times New Roman" w:hAnsi="Times New Roman"/>
                <w:color w:val="050505"/>
                <w:sz w:val="20"/>
                <w:szCs w:val="24"/>
                <w:lang w:val="uk-UA"/>
              </w:rPr>
            </w:pPr>
            <w:r w:rsidRPr="00F40FD5">
              <w:rPr>
                <w:rFonts w:ascii="Times New Roman" w:hAnsi="Times New Roman"/>
                <w:color w:val="050505"/>
                <w:sz w:val="20"/>
                <w:szCs w:val="24"/>
                <w:lang w:val="uk-UA"/>
              </w:rPr>
              <w:t>Протягом звітного періоду учні 8-11 класів закладів загальної середньої освіти району взяли участь у районних предметних олімпіадах (іспанська, французька, англійська мови, інформаційні технології, астрономія, правознавство, російська мова та література, трудове навчання, фізика, інформатика, географія, хімія, економіка та зарубіжна література); учні 3-11 класів - у ІІ етапі ХХІІ Міжнародного конкурсу імені Петра Яцика.</w:t>
            </w:r>
          </w:p>
          <w:p w:rsidR="007941C0" w:rsidRPr="000B7C40" w:rsidRDefault="00F450A4" w:rsidP="00F450A4">
            <w:pPr>
              <w:jc w:val="both"/>
              <w:rPr>
                <w:rFonts w:ascii="Times New Roman" w:hAnsi="Times New Roman" w:cs="Times New Roman"/>
                <w:sz w:val="20"/>
                <w:szCs w:val="20"/>
                <w:lang w:val="uk-UA"/>
              </w:rPr>
            </w:pPr>
            <w:r w:rsidRPr="00F450A4">
              <w:rPr>
                <w:rFonts w:ascii="Times New Roman" w:hAnsi="Times New Roman"/>
                <w:sz w:val="20"/>
                <w:szCs w:val="24"/>
                <w:lang w:val="uk-UA"/>
              </w:rPr>
              <w:lastRenderedPageBreak/>
              <w:t>З метою підтримки обдарованих та талановитих учнів закладів загальної середньої освіти міста Києва, стимулювання їх творчості та засвідчення їх особистих досягнень призначені персональні стипендії Київської міської ради в галузі освіти 15 учням закладів загальної се</w:t>
            </w:r>
            <w:r>
              <w:rPr>
                <w:rFonts w:ascii="Times New Roman" w:hAnsi="Times New Roman"/>
                <w:sz w:val="20"/>
                <w:szCs w:val="24"/>
                <w:lang w:val="uk-UA"/>
              </w:rPr>
              <w:t xml:space="preserve">редньої освіти району: гімназія </w:t>
            </w:r>
            <w:r w:rsidRPr="00F450A4">
              <w:rPr>
                <w:rFonts w:ascii="Times New Roman" w:hAnsi="Times New Roman"/>
                <w:sz w:val="20"/>
                <w:szCs w:val="24"/>
                <w:lang w:val="uk-UA"/>
              </w:rPr>
              <w:t xml:space="preserve">№ 315, ліцеї  «Наукова зміна», № 303 </w:t>
            </w:r>
            <w:r w:rsidRPr="00F450A4">
              <w:rPr>
                <w:rFonts w:ascii="Times New Roman" w:eastAsia="Times New Roman" w:hAnsi="Times New Roman"/>
                <w:sz w:val="20"/>
                <w:szCs w:val="24"/>
                <w:lang w:val="uk-UA" w:eastAsia="ru-RU"/>
              </w:rPr>
              <w:t>суспільно-природничого профілю</w:t>
            </w:r>
            <w:r>
              <w:rPr>
                <w:rFonts w:ascii="Times New Roman" w:hAnsi="Times New Roman"/>
                <w:sz w:val="20"/>
                <w:szCs w:val="24"/>
                <w:lang w:val="uk-UA"/>
              </w:rPr>
              <w:t xml:space="preserve">, </w:t>
            </w:r>
            <w:r w:rsidRPr="00F450A4">
              <w:rPr>
                <w:rFonts w:ascii="Times New Roman" w:eastAsia="Times New Roman" w:hAnsi="Times New Roman"/>
                <w:color w:val="0D0D0D"/>
                <w:sz w:val="20"/>
                <w:szCs w:val="24"/>
                <w:lang w:val="uk-UA" w:eastAsia="ru-RU"/>
              </w:rPr>
              <w:t>СШ  І-ІІІ ступенів № 316 з поглибленим вивченням  української мови</w:t>
            </w:r>
            <w:r w:rsidRPr="00F450A4">
              <w:rPr>
                <w:rFonts w:ascii="Times New Roman" w:hAnsi="Times New Roman"/>
                <w:sz w:val="20"/>
                <w:szCs w:val="24"/>
                <w:lang w:val="uk-UA"/>
              </w:rPr>
              <w:t>.</w:t>
            </w:r>
          </w:p>
        </w:tc>
        <w:tc>
          <w:tcPr>
            <w:tcW w:w="2977" w:type="dxa"/>
          </w:tcPr>
          <w:p w:rsidR="007941C0" w:rsidRPr="000B7C40" w:rsidRDefault="007941C0" w:rsidP="007941C0">
            <w:pPr>
              <w:tabs>
                <w:tab w:val="left" w:pos="1230"/>
              </w:tabs>
              <w:rPr>
                <w:rFonts w:ascii="Times New Roman" w:hAnsi="Times New Roman" w:cs="Times New Roman"/>
                <w:sz w:val="20"/>
                <w:szCs w:val="20"/>
                <w:lang w:val="uk-UA"/>
              </w:rPr>
            </w:pPr>
          </w:p>
        </w:tc>
      </w:tr>
      <w:tr w:rsidR="007941C0" w:rsidRPr="000B7C40" w:rsidTr="002C7CA5">
        <w:tc>
          <w:tcPr>
            <w:tcW w:w="15735" w:type="dxa"/>
            <w:gridSpan w:val="6"/>
          </w:tcPr>
          <w:p w:rsidR="007941C0" w:rsidRPr="000B7C40" w:rsidRDefault="007941C0" w:rsidP="007941C0">
            <w:pPr>
              <w:tabs>
                <w:tab w:val="left" w:pos="1230"/>
              </w:tabs>
              <w:rPr>
                <w:rFonts w:ascii="Times New Roman" w:hAnsi="Times New Roman" w:cs="Times New Roman"/>
                <w:sz w:val="20"/>
                <w:szCs w:val="20"/>
                <w:lang w:val="uk-UA"/>
              </w:rPr>
            </w:pPr>
            <w:r w:rsidRPr="000B7C40">
              <w:rPr>
                <w:rFonts w:ascii="Times New Roman" w:eastAsia="Arial,Bold" w:hAnsi="Times New Roman" w:cs="Times New Roman"/>
                <w:bCs/>
                <w:sz w:val="20"/>
                <w:szCs w:val="20"/>
                <w:lang w:val="uk-UA" w:eastAsia="ru-RU"/>
              </w:rPr>
              <w:lastRenderedPageBreak/>
              <w:t>Завдання 2.3.</w:t>
            </w:r>
            <w:r w:rsidRPr="000B7C40">
              <w:rPr>
                <w:rFonts w:ascii="Times New Roman" w:eastAsia="Arial,Bold" w:hAnsi="Times New Roman" w:cs="Times New Roman"/>
                <w:bCs/>
                <w:sz w:val="20"/>
                <w:szCs w:val="20"/>
                <w:lang w:val="uk-UA"/>
              </w:rPr>
              <w:t> Забезпечення національно-патріотичного виховання дітей та молоді міста Києва</w:t>
            </w:r>
          </w:p>
        </w:tc>
      </w:tr>
      <w:tr w:rsidR="007941C0" w:rsidRPr="000B7C40" w:rsidTr="002C7CA5">
        <w:tc>
          <w:tcPr>
            <w:tcW w:w="666" w:type="dxa"/>
          </w:tcPr>
          <w:p w:rsidR="007941C0" w:rsidRPr="000B7C40" w:rsidRDefault="007941C0" w:rsidP="007941C0">
            <w:pPr>
              <w:jc w:val="center"/>
              <w:rPr>
                <w:rFonts w:ascii="Times New Roman" w:hAnsi="Times New Roman" w:cs="Times New Roman"/>
                <w:sz w:val="20"/>
                <w:szCs w:val="20"/>
                <w:lang w:val="uk-UA"/>
              </w:rPr>
            </w:pPr>
            <w:r w:rsidRPr="000B7C40">
              <w:rPr>
                <w:rFonts w:ascii="Times New Roman" w:hAnsi="Times New Roman" w:cs="Times New Roman"/>
                <w:sz w:val="20"/>
                <w:szCs w:val="20"/>
                <w:lang w:val="uk-UA"/>
              </w:rPr>
              <w:t>15</w:t>
            </w:r>
            <w:r>
              <w:rPr>
                <w:rFonts w:ascii="Times New Roman" w:hAnsi="Times New Roman" w:cs="Times New Roman"/>
                <w:sz w:val="20"/>
                <w:szCs w:val="20"/>
                <w:lang w:val="uk-UA"/>
              </w:rPr>
              <w:t>4</w:t>
            </w:r>
          </w:p>
        </w:tc>
        <w:tc>
          <w:tcPr>
            <w:tcW w:w="3257" w:type="dxa"/>
          </w:tcPr>
          <w:p w:rsidR="007941C0" w:rsidRPr="000B7C40" w:rsidRDefault="007941C0" w:rsidP="007941C0">
            <w:pPr>
              <w:jc w:val="both"/>
              <w:rPr>
                <w:rFonts w:ascii="Times New Roman" w:hAnsi="Times New Roman" w:cs="Times New Roman"/>
                <w:sz w:val="20"/>
                <w:szCs w:val="20"/>
                <w:lang w:val="uk-UA"/>
              </w:rPr>
            </w:pPr>
            <w:r w:rsidRPr="000B7C40">
              <w:rPr>
                <w:rFonts w:ascii="Times New Roman" w:hAnsi="Times New Roman" w:cs="Times New Roman"/>
                <w:sz w:val="20"/>
                <w:szCs w:val="20"/>
                <w:lang w:val="uk-UA"/>
              </w:rPr>
              <w:t>Проведення освітніх заходів, націлених на піднесення престижу української мови, культури, історичної пам’яті</w:t>
            </w:r>
          </w:p>
        </w:tc>
        <w:tc>
          <w:tcPr>
            <w:tcW w:w="1889" w:type="dxa"/>
            <w:vAlign w:val="center"/>
          </w:tcPr>
          <w:p w:rsidR="007941C0" w:rsidRPr="000B7C40" w:rsidRDefault="007941C0" w:rsidP="007941C0">
            <w:pPr>
              <w:jc w:val="center"/>
              <w:rPr>
                <w:rFonts w:ascii="Times New Roman" w:hAnsi="Times New Roman" w:cs="Times New Roman"/>
                <w:sz w:val="20"/>
                <w:szCs w:val="20"/>
                <w:lang w:val="uk-UA"/>
              </w:rPr>
            </w:pPr>
            <w:r w:rsidRPr="000E650E">
              <w:rPr>
                <w:rFonts w:ascii="Times New Roman" w:hAnsi="Times New Roman" w:cs="Times New Roman"/>
                <w:color w:val="000000" w:themeColor="text1"/>
                <w:sz w:val="20"/>
                <w:szCs w:val="20"/>
              </w:rPr>
              <w:t>2021-2023</w:t>
            </w:r>
          </w:p>
        </w:tc>
        <w:tc>
          <w:tcPr>
            <w:tcW w:w="1701" w:type="dxa"/>
            <w:vAlign w:val="center"/>
          </w:tcPr>
          <w:p w:rsidR="007941C0" w:rsidRPr="000B7C40" w:rsidRDefault="007941C0" w:rsidP="007941C0">
            <w:pPr>
              <w:jc w:val="center"/>
              <w:rPr>
                <w:rFonts w:ascii="Times New Roman" w:hAnsi="Times New Roman" w:cs="Times New Roman"/>
                <w:sz w:val="20"/>
                <w:szCs w:val="20"/>
                <w:lang w:val="uk-UA"/>
              </w:rPr>
            </w:pPr>
            <w:r>
              <w:rPr>
                <w:rFonts w:ascii="Times New Roman" w:hAnsi="Times New Roman" w:cs="Times New Roman"/>
                <w:sz w:val="20"/>
                <w:szCs w:val="20"/>
                <w:lang w:val="uk-UA"/>
              </w:rPr>
              <w:t>У процесі виконання</w:t>
            </w:r>
          </w:p>
        </w:tc>
        <w:tc>
          <w:tcPr>
            <w:tcW w:w="5245" w:type="dxa"/>
          </w:tcPr>
          <w:p w:rsidR="007D67B7" w:rsidRPr="007D67B7" w:rsidRDefault="007D67B7" w:rsidP="007D67B7">
            <w:pPr>
              <w:jc w:val="both"/>
              <w:rPr>
                <w:rFonts w:ascii="Times New Roman" w:eastAsia="Times New Roman" w:hAnsi="Times New Roman"/>
                <w:sz w:val="20"/>
                <w:lang w:val="uk-UA" w:eastAsia="ru-RU"/>
              </w:rPr>
            </w:pPr>
            <w:r w:rsidRPr="007D67B7">
              <w:rPr>
                <w:rFonts w:ascii="Times New Roman" w:eastAsia="Times New Roman" w:hAnsi="Times New Roman"/>
                <w:sz w:val="20"/>
                <w:lang w:val="uk-UA" w:eastAsia="ru-RU"/>
              </w:rPr>
              <w:t>З метою виховання громадянської культури, формування в учнів патріотизму та національної самосвідомості, української ідентичності, гордості за героїчне минуле та сьогодення Українського народу в закладах освіти Дарницького району проведено заходи з нагоди державних свят, відзначення історичних подій, ювілейних дат державотворення в Україні; з вшанування подвигу українського народу під час Другої світової війни та пам’яті, полеглих за свободу та незалежність України (бесіди, інтелектуальні ігри, конкурси читців, дитячого малюнка, фото робіт, вікторини, святкові концерти, спортивно-патріотичні змагання, програми тощо) , а саме:</w:t>
            </w:r>
          </w:p>
          <w:p w:rsidR="007D67B7" w:rsidRPr="007D67B7" w:rsidRDefault="007D67B7" w:rsidP="007D67B7">
            <w:pPr>
              <w:jc w:val="both"/>
              <w:rPr>
                <w:rFonts w:ascii="Times New Roman" w:eastAsia="Times New Roman" w:hAnsi="Times New Roman"/>
                <w:sz w:val="20"/>
                <w:lang w:val="uk-UA" w:eastAsia="ru-RU"/>
              </w:rPr>
            </w:pPr>
            <w:r w:rsidRPr="007D67B7">
              <w:rPr>
                <w:rFonts w:ascii="Times New Roman" w:eastAsia="Times New Roman" w:hAnsi="Times New Roman"/>
                <w:sz w:val="20"/>
                <w:lang w:val="uk-UA" w:eastAsia="ru-RU"/>
              </w:rPr>
              <w:t xml:space="preserve">   21-22.01.2021 до Дня Соборності України;  </w:t>
            </w:r>
          </w:p>
          <w:p w:rsidR="007D67B7" w:rsidRPr="007D67B7" w:rsidRDefault="007D67B7" w:rsidP="007D67B7">
            <w:pPr>
              <w:jc w:val="both"/>
              <w:rPr>
                <w:rFonts w:ascii="Times New Roman" w:eastAsia="Times New Roman" w:hAnsi="Times New Roman"/>
                <w:sz w:val="20"/>
                <w:lang w:val="uk-UA" w:eastAsia="ru-RU"/>
              </w:rPr>
            </w:pPr>
            <w:r w:rsidRPr="007D67B7">
              <w:rPr>
                <w:rFonts w:ascii="Times New Roman" w:eastAsia="Times New Roman" w:hAnsi="Times New Roman"/>
                <w:sz w:val="20"/>
                <w:lang w:val="uk-UA" w:eastAsia="ru-RU"/>
              </w:rPr>
              <w:t xml:space="preserve">   28-29.01.2021 до Дня Героїв Крут; </w:t>
            </w:r>
          </w:p>
          <w:p w:rsidR="007D67B7" w:rsidRPr="007D67B7" w:rsidRDefault="007D67B7" w:rsidP="007D67B7">
            <w:pPr>
              <w:jc w:val="both"/>
              <w:rPr>
                <w:rFonts w:ascii="Times New Roman" w:eastAsia="Times New Roman" w:hAnsi="Times New Roman"/>
                <w:sz w:val="20"/>
                <w:lang w:val="uk-UA" w:eastAsia="ru-RU"/>
              </w:rPr>
            </w:pPr>
            <w:r w:rsidRPr="007D67B7">
              <w:rPr>
                <w:rFonts w:ascii="Times New Roman" w:eastAsia="Times New Roman" w:hAnsi="Times New Roman"/>
                <w:sz w:val="20"/>
                <w:lang w:val="uk-UA" w:eastAsia="ru-RU"/>
              </w:rPr>
              <w:t xml:space="preserve">   18-19.02.2021 до Дня Героїв Небесної Сотні;</w:t>
            </w:r>
          </w:p>
          <w:p w:rsidR="007D67B7" w:rsidRPr="007D67B7" w:rsidRDefault="007D67B7" w:rsidP="007D67B7">
            <w:pPr>
              <w:jc w:val="both"/>
              <w:rPr>
                <w:rFonts w:ascii="Times New Roman" w:eastAsia="Times New Roman" w:hAnsi="Times New Roman"/>
                <w:sz w:val="20"/>
                <w:lang w:val="uk-UA" w:eastAsia="ru-RU"/>
              </w:rPr>
            </w:pPr>
            <w:r w:rsidRPr="007D67B7">
              <w:rPr>
                <w:rFonts w:ascii="Times New Roman" w:eastAsia="Times New Roman" w:hAnsi="Times New Roman"/>
                <w:sz w:val="20"/>
                <w:lang w:val="uk-UA" w:eastAsia="ru-RU"/>
              </w:rPr>
              <w:t xml:space="preserve">   12.03.2021 до Дня Українського добровольця;</w:t>
            </w:r>
          </w:p>
          <w:p w:rsidR="007D67B7" w:rsidRDefault="007D67B7" w:rsidP="007D67B7">
            <w:pPr>
              <w:jc w:val="both"/>
              <w:rPr>
                <w:rFonts w:ascii="Times New Roman" w:eastAsia="Times New Roman" w:hAnsi="Times New Roman"/>
                <w:sz w:val="20"/>
                <w:lang w:val="uk-UA" w:eastAsia="ru-RU"/>
              </w:rPr>
            </w:pPr>
            <w:r>
              <w:rPr>
                <w:rFonts w:ascii="Times New Roman" w:eastAsia="Times New Roman" w:hAnsi="Times New Roman"/>
                <w:sz w:val="20"/>
                <w:lang w:val="uk-UA" w:eastAsia="ru-RU"/>
              </w:rPr>
              <w:t xml:space="preserve">   </w:t>
            </w:r>
            <w:r w:rsidRPr="007D67B7">
              <w:rPr>
                <w:rFonts w:ascii="Times New Roman" w:eastAsia="Times New Roman" w:hAnsi="Times New Roman"/>
                <w:sz w:val="20"/>
                <w:lang w:val="uk-UA" w:eastAsia="ru-RU"/>
              </w:rPr>
              <w:t xml:space="preserve">05-10.05.2021 до Дня пам’яті та примирення і Дня перемоги над нацизмом;                          </w:t>
            </w:r>
          </w:p>
          <w:p w:rsidR="007D67B7" w:rsidRPr="007D67B7" w:rsidRDefault="007D67B7" w:rsidP="007D67B7">
            <w:pPr>
              <w:jc w:val="both"/>
              <w:rPr>
                <w:rFonts w:ascii="Times New Roman" w:eastAsia="Times New Roman" w:hAnsi="Times New Roman"/>
                <w:sz w:val="20"/>
                <w:lang w:val="uk-UA" w:eastAsia="ru-RU"/>
              </w:rPr>
            </w:pPr>
            <w:r>
              <w:rPr>
                <w:rFonts w:ascii="Times New Roman" w:eastAsia="Times New Roman" w:hAnsi="Times New Roman"/>
                <w:sz w:val="20"/>
                <w:lang w:val="uk-UA" w:eastAsia="ru-RU"/>
              </w:rPr>
              <w:t xml:space="preserve">  </w:t>
            </w:r>
            <w:r w:rsidRPr="007D67B7">
              <w:rPr>
                <w:rFonts w:ascii="Times New Roman" w:eastAsia="Times New Roman" w:hAnsi="Times New Roman"/>
                <w:sz w:val="20"/>
                <w:lang w:val="uk-UA" w:eastAsia="ru-RU"/>
              </w:rPr>
              <w:t xml:space="preserve"> 01.09.2021 до Дня Незалежності України; </w:t>
            </w:r>
          </w:p>
          <w:p w:rsidR="009D0E5D" w:rsidRDefault="007D67B7" w:rsidP="009D0E5D">
            <w:pPr>
              <w:jc w:val="both"/>
              <w:rPr>
                <w:rFonts w:ascii="Times New Roman" w:eastAsia="Times New Roman" w:hAnsi="Times New Roman"/>
                <w:sz w:val="20"/>
                <w:lang w:val="uk-UA" w:eastAsia="ru-RU"/>
              </w:rPr>
            </w:pPr>
            <w:r w:rsidRPr="007D67B7">
              <w:rPr>
                <w:rFonts w:ascii="Times New Roman" w:eastAsia="Times New Roman" w:hAnsi="Times New Roman"/>
                <w:sz w:val="20"/>
                <w:lang w:val="uk-UA" w:eastAsia="ru-RU"/>
              </w:rPr>
              <w:t xml:space="preserve">   29-30.09.2021 Загальнонаціональний урок пам’яті, приурочений до 80-х </w:t>
            </w:r>
            <w:r w:rsidR="009D0E5D">
              <w:rPr>
                <w:rFonts w:ascii="Times New Roman" w:eastAsia="Times New Roman" w:hAnsi="Times New Roman"/>
                <w:sz w:val="20"/>
                <w:lang w:val="uk-UA" w:eastAsia="ru-RU"/>
              </w:rPr>
              <w:t>роковин трагедії в Бабиному Яру;</w:t>
            </w:r>
          </w:p>
          <w:p w:rsidR="009D0E5D" w:rsidRPr="009D0E5D" w:rsidRDefault="009D0E5D" w:rsidP="009D0E5D">
            <w:pPr>
              <w:jc w:val="both"/>
              <w:rPr>
                <w:rFonts w:ascii="Times New Roman" w:eastAsia="Times New Roman" w:hAnsi="Times New Roman"/>
                <w:sz w:val="20"/>
                <w:lang w:val="uk-UA" w:eastAsia="ru-RU"/>
              </w:rPr>
            </w:pPr>
            <w:r>
              <w:rPr>
                <w:rFonts w:ascii="Times New Roman" w:eastAsia="Times New Roman" w:hAnsi="Times New Roman"/>
                <w:sz w:val="20"/>
                <w:lang w:val="uk-UA" w:eastAsia="ru-RU"/>
              </w:rPr>
              <w:t xml:space="preserve">   </w:t>
            </w:r>
            <w:r w:rsidRPr="009D0E5D">
              <w:rPr>
                <w:rFonts w:ascii="Times New Roman" w:eastAsia="Times New Roman" w:hAnsi="Times New Roman"/>
                <w:sz w:val="20"/>
                <w:lang w:val="uk-UA" w:eastAsia="ru-RU"/>
              </w:rPr>
              <w:t>12.10.2021</w:t>
            </w:r>
            <w:r>
              <w:rPr>
                <w:rFonts w:ascii="Times New Roman" w:eastAsia="Times New Roman" w:hAnsi="Times New Roman"/>
                <w:sz w:val="20"/>
                <w:lang w:val="uk-UA" w:eastAsia="ru-RU"/>
              </w:rPr>
              <w:t xml:space="preserve"> </w:t>
            </w:r>
            <w:r w:rsidRPr="009D0E5D">
              <w:rPr>
                <w:rFonts w:ascii="Times New Roman" w:eastAsia="Times New Roman" w:hAnsi="Times New Roman"/>
                <w:lang w:val="uk-UA" w:eastAsia="ru-RU"/>
              </w:rPr>
              <w:t xml:space="preserve">до </w:t>
            </w:r>
            <w:r w:rsidRPr="009D0E5D">
              <w:rPr>
                <w:rFonts w:ascii="Times New Roman" w:eastAsia="Times New Roman" w:hAnsi="Times New Roman"/>
                <w:sz w:val="20"/>
                <w:lang w:val="uk-UA" w:eastAsia="ru-RU"/>
              </w:rPr>
              <w:t xml:space="preserve">Дня українського козацтва та Дня захисників і захисниць України ІІІ районний Фестиваль патріотичних ідей «У єдності поколінь-сила нації» на території прилеглої до Центру позашкільної освіти </w:t>
            </w:r>
            <w:r w:rsidRPr="009D0E5D">
              <w:rPr>
                <w:rFonts w:ascii="Times New Roman" w:eastAsia="Times New Roman" w:hAnsi="Times New Roman"/>
                <w:sz w:val="20"/>
                <w:lang w:val="uk-UA" w:eastAsia="ru-RU"/>
              </w:rPr>
              <w:lastRenderedPageBreak/>
              <w:t xml:space="preserve">Дарницького району, в якому взяли участь збірні рої 19 закладів освіти; </w:t>
            </w:r>
          </w:p>
          <w:p w:rsidR="009D0E5D" w:rsidRPr="009D0E5D" w:rsidRDefault="009D0E5D" w:rsidP="009D0E5D">
            <w:pPr>
              <w:jc w:val="both"/>
              <w:rPr>
                <w:rFonts w:ascii="Times New Roman" w:eastAsia="Times New Roman" w:hAnsi="Times New Roman"/>
                <w:sz w:val="20"/>
                <w:lang w:val="uk-UA" w:eastAsia="ru-RU"/>
              </w:rPr>
            </w:pPr>
            <w:r>
              <w:rPr>
                <w:rFonts w:ascii="Times New Roman" w:eastAsia="Times New Roman" w:hAnsi="Times New Roman"/>
                <w:sz w:val="20"/>
                <w:lang w:val="uk-UA" w:eastAsia="ru-RU"/>
              </w:rPr>
              <w:t xml:space="preserve">   </w:t>
            </w:r>
            <w:r w:rsidRPr="009D0E5D">
              <w:rPr>
                <w:rFonts w:ascii="Times New Roman" w:eastAsia="Times New Roman" w:hAnsi="Times New Roman"/>
                <w:sz w:val="20"/>
                <w:lang w:val="uk-UA" w:eastAsia="ru-RU"/>
              </w:rPr>
              <w:t>19.10.2021 ІІ районі спортивно-туристські змагання «Козацька чайка» на території Регіонально-ландшафтного парку «Партизанська слава», в якому взяли участь команди 14 закладів освіти;</w:t>
            </w:r>
          </w:p>
          <w:p w:rsidR="009D0E5D" w:rsidRPr="009D0E5D" w:rsidRDefault="009D0E5D" w:rsidP="009D0E5D">
            <w:pPr>
              <w:jc w:val="both"/>
              <w:rPr>
                <w:rFonts w:ascii="Times New Roman" w:eastAsia="Times New Roman" w:hAnsi="Times New Roman"/>
                <w:sz w:val="20"/>
                <w:lang w:val="uk-UA" w:eastAsia="ru-RU"/>
              </w:rPr>
            </w:pPr>
            <w:r>
              <w:rPr>
                <w:rFonts w:ascii="Times New Roman" w:eastAsia="Times New Roman" w:hAnsi="Times New Roman"/>
                <w:sz w:val="20"/>
                <w:lang w:val="uk-UA" w:eastAsia="ru-RU"/>
              </w:rPr>
              <w:t xml:space="preserve">   </w:t>
            </w:r>
            <w:r w:rsidRPr="009D0E5D">
              <w:rPr>
                <w:rFonts w:ascii="Times New Roman" w:eastAsia="Times New Roman" w:hAnsi="Times New Roman"/>
                <w:sz w:val="20"/>
                <w:lang w:val="uk-UA" w:eastAsia="ru-RU"/>
              </w:rPr>
              <w:t>27.10.2021 польовий вишкіл «Дарницька Січ» для ройових шкільних осередків гри «Сокіл» («Джура») на території Дарницького лісництва;</w:t>
            </w:r>
          </w:p>
          <w:p w:rsidR="009D0E5D" w:rsidRPr="009D0E5D" w:rsidRDefault="009D0E5D" w:rsidP="009D0E5D">
            <w:pPr>
              <w:jc w:val="both"/>
              <w:rPr>
                <w:rFonts w:ascii="Times New Roman" w:eastAsia="Times New Roman" w:hAnsi="Times New Roman"/>
                <w:sz w:val="20"/>
                <w:lang w:val="uk-UA" w:eastAsia="ru-RU"/>
              </w:rPr>
            </w:pPr>
            <w:r>
              <w:rPr>
                <w:rFonts w:ascii="Times New Roman" w:eastAsia="Times New Roman" w:hAnsi="Times New Roman"/>
                <w:sz w:val="20"/>
                <w:lang w:val="uk-UA" w:eastAsia="ru-RU"/>
              </w:rPr>
              <w:t xml:space="preserve">   </w:t>
            </w:r>
            <w:r w:rsidRPr="009D0E5D">
              <w:rPr>
                <w:rFonts w:ascii="Times New Roman" w:eastAsia="Times New Roman" w:hAnsi="Times New Roman"/>
                <w:sz w:val="20"/>
                <w:lang w:val="uk-UA" w:eastAsia="ru-RU"/>
              </w:rPr>
              <w:t xml:space="preserve">дистанційний районний конкурс пригодницьких та гумористичних </w:t>
            </w:r>
            <w:proofErr w:type="spellStart"/>
            <w:r w:rsidRPr="009D0E5D">
              <w:rPr>
                <w:rFonts w:ascii="Times New Roman" w:eastAsia="Times New Roman" w:hAnsi="Times New Roman"/>
                <w:sz w:val="20"/>
                <w:lang w:val="uk-UA" w:eastAsia="ru-RU"/>
              </w:rPr>
              <w:t>мальописів</w:t>
            </w:r>
            <w:proofErr w:type="spellEnd"/>
            <w:r w:rsidRPr="009D0E5D">
              <w:rPr>
                <w:rFonts w:ascii="Times New Roman" w:eastAsia="Times New Roman" w:hAnsi="Times New Roman"/>
                <w:sz w:val="20"/>
                <w:lang w:val="uk-UA" w:eastAsia="ru-RU"/>
              </w:rPr>
              <w:t xml:space="preserve"> (коміксів) «Козацькі пригоди», на якому представили свої роботи 56 юних авторів;</w:t>
            </w:r>
          </w:p>
          <w:p w:rsidR="009D0E5D" w:rsidRPr="009D0E5D" w:rsidRDefault="009D0E5D" w:rsidP="009D0E5D">
            <w:pPr>
              <w:jc w:val="both"/>
              <w:rPr>
                <w:rFonts w:ascii="Times New Roman" w:eastAsia="Times New Roman" w:hAnsi="Times New Roman"/>
                <w:sz w:val="20"/>
                <w:lang w:val="uk-UA" w:eastAsia="ru-RU"/>
              </w:rPr>
            </w:pPr>
            <w:r>
              <w:rPr>
                <w:rFonts w:ascii="Times New Roman" w:eastAsia="Times New Roman" w:hAnsi="Times New Roman"/>
                <w:sz w:val="20"/>
                <w:lang w:val="uk-UA" w:eastAsia="ru-RU"/>
              </w:rPr>
              <w:t xml:space="preserve">   </w:t>
            </w:r>
            <w:r w:rsidRPr="009D0E5D">
              <w:rPr>
                <w:rFonts w:ascii="Times New Roman" w:eastAsia="Times New Roman" w:hAnsi="Times New Roman"/>
                <w:sz w:val="20"/>
                <w:lang w:val="uk-UA" w:eastAsia="ru-RU"/>
              </w:rPr>
              <w:t>творчий онлайн-</w:t>
            </w:r>
            <w:proofErr w:type="spellStart"/>
            <w:r w:rsidRPr="009D0E5D">
              <w:rPr>
                <w:rFonts w:ascii="Times New Roman" w:eastAsia="Times New Roman" w:hAnsi="Times New Roman"/>
                <w:sz w:val="20"/>
                <w:lang w:val="uk-UA" w:eastAsia="ru-RU"/>
              </w:rPr>
              <w:t>флешмоб</w:t>
            </w:r>
            <w:proofErr w:type="spellEnd"/>
            <w:r w:rsidRPr="009D0E5D">
              <w:rPr>
                <w:rFonts w:ascii="Times New Roman" w:eastAsia="Times New Roman" w:hAnsi="Times New Roman"/>
                <w:sz w:val="20"/>
                <w:lang w:val="uk-UA" w:eastAsia="ru-RU"/>
              </w:rPr>
              <w:t xml:space="preserve"> «Захисникам України присвячується»;</w:t>
            </w:r>
          </w:p>
          <w:p w:rsidR="009D0E5D" w:rsidRPr="009D0E5D" w:rsidRDefault="009D0E5D" w:rsidP="009D0E5D">
            <w:pPr>
              <w:jc w:val="both"/>
              <w:rPr>
                <w:rFonts w:ascii="Times New Roman" w:eastAsia="Times New Roman" w:hAnsi="Times New Roman"/>
                <w:sz w:val="20"/>
                <w:lang w:val="uk-UA" w:eastAsia="ru-RU"/>
              </w:rPr>
            </w:pPr>
            <w:r>
              <w:rPr>
                <w:rFonts w:ascii="Times New Roman" w:eastAsia="Times New Roman" w:hAnsi="Times New Roman"/>
                <w:sz w:val="20"/>
                <w:lang w:val="uk-UA" w:eastAsia="ru-RU"/>
              </w:rPr>
              <w:t xml:space="preserve">   </w:t>
            </w:r>
            <w:r w:rsidRPr="009D0E5D">
              <w:rPr>
                <w:rFonts w:ascii="Times New Roman" w:eastAsia="Times New Roman" w:hAnsi="Times New Roman"/>
                <w:sz w:val="20"/>
                <w:lang w:val="uk-UA" w:eastAsia="ru-RU"/>
              </w:rPr>
              <w:t>до Дня української писемності та мови онлайн акція «Єднання навколо мови» з написання диктанту національної єдності, презентації літературних та пісенних творів українських авторів;</w:t>
            </w:r>
          </w:p>
          <w:p w:rsidR="009D0E5D" w:rsidRPr="009D0E5D" w:rsidRDefault="009D0E5D" w:rsidP="009D0E5D">
            <w:pPr>
              <w:jc w:val="both"/>
              <w:rPr>
                <w:rFonts w:ascii="Times New Roman" w:eastAsia="Times New Roman" w:hAnsi="Times New Roman"/>
                <w:sz w:val="20"/>
                <w:lang w:val="uk-UA" w:eastAsia="ru-RU"/>
              </w:rPr>
            </w:pPr>
            <w:r>
              <w:rPr>
                <w:rFonts w:ascii="Times New Roman" w:eastAsia="Times New Roman" w:hAnsi="Times New Roman"/>
                <w:sz w:val="20"/>
                <w:lang w:val="uk-UA" w:eastAsia="ru-RU"/>
              </w:rPr>
              <w:t xml:space="preserve">   </w:t>
            </w:r>
            <w:r w:rsidRPr="009D0E5D">
              <w:rPr>
                <w:rFonts w:ascii="Times New Roman" w:eastAsia="Times New Roman" w:hAnsi="Times New Roman"/>
                <w:sz w:val="20"/>
                <w:lang w:val="uk-UA" w:eastAsia="ru-RU"/>
              </w:rPr>
              <w:t>до Дня Гідності та Свободи онлайн арт-</w:t>
            </w:r>
            <w:proofErr w:type="spellStart"/>
            <w:r w:rsidRPr="009D0E5D">
              <w:rPr>
                <w:rFonts w:ascii="Times New Roman" w:eastAsia="Times New Roman" w:hAnsi="Times New Roman"/>
                <w:sz w:val="20"/>
                <w:lang w:val="uk-UA" w:eastAsia="ru-RU"/>
              </w:rPr>
              <w:t>флешмоб</w:t>
            </w:r>
            <w:proofErr w:type="spellEnd"/>
            <w:r w:rsidRPr="009D0E5D">
              <w:rPr>
                <w:rFonts w:ascii="Times New Roman" w:eastAsia="Times New Roman" w:hAnsi="Times New Roman"/>
                <w:sz w:val="20"/>
                <w:lang w:val="uk-UA" w:eastAsia="ru-RU"/>
              </w:rPr>
              <w:t xml:space="preserve"> «Поезія Свободи» за творами поета-</w:t>
            </w:r>
            <w:proofErr w:type="spellStart"/>
            <w:r w:rsidRPr="009D0E5D">
              <w:rPr>
                <w:rFonts w:ascii="Times New Roman" w:eastAsia="Times New Roman" w:hAnsi="Times New Roman"/>
                <w:sz w:val="20"/>
                <w:lang w:val="uk-UA" w:eastAsia="ru-RU"/>
              </w:rPr>
              <w:t>дарничанина</w:t>
            </w:r>
            <w:proofErr w:type="spellEnd"/>
            <w:r w:rsidRPr="009D0E5D">
              <w:rPr>
                <w:rFonts w:ascii="Times New Roman" w:eastAsia="Times New Roman" w:hAnsi="Times New Roman"/>
                <w:sz w:val="20"/>
                <w:lang w:val="uk-UA" w:eastAsia="ru-RU"/>
              </w:rPr>
              <w:t xml:space="preserve"> Василя Ковтуна;</w:t>
            </w:r>
          </w:p>
          <w:p w:rsidR="009D0E5D" w:rsidRPr="009D0E5D" w:rsidRDefault="009D0E5D" w:rsidP="009D0E5D">
            <w:pPr>
              <w:jc w:val="both"/>
              <w:rPr>
                <w:rFonts w:ascii="Times New Roman" w:eastAsia="Times New Roman" w:hAnsi="Times New Roman"/>
                <w:sz w:val="20"/>
                <w:lang w:val="uk-UA" w:eastAsia="ru-RU"/>
              </w:rPr>
            </w:pPr>
            <w:r>
              <w:rPr>
                <w:rFonts w:ascii="Times New Roman" w:eastAsia="Times New Roman" w:hAnsi="Times New Roman"/>
                <w:sz w:val="20"/>
                <w:lang w:val="uk-UA" w:eastAsia="ru-RU"/>
              </w:rPr>
              <w:t xml:space="preserve">   </w:t>
            </w:r>
            <w:r w:rsidRPr="009D0E5D">
              <w:rPr>
                <w:rFonts w:ascii="Times New Roman" w:eastAsia="Times New Roman" w:hAnsi="Times New Roman"/>
                <w:sz w:val="20"/>
                <w:lang w:val="uk-UA" w:eastAsia="ru-RU"/>
              </w:rPr>
              <w:t>до Дня Збройних сил України: тематичні заходи з історії становлення Збройних сил України, вшанування героїзму військо службовців, учасників бойових дій, спортивні змагання; благодійні ярмарки тощо.</w:t>
            </w:r>
          </w:p>
          <w:p w:rsidR="007D67B7" w:rsidRPr="007D67B7" w:rsidRDefault="007D67B7" w:rsidP="007D67B7">
            <w:pPr>
              <w:jc w:val="both"/>
              <w:rPr>
                <w:rFonts w:ascii="Times New Roman" w:eastAsia="Times New Roman" w:hAnsi="Times New Roman"/>
                <w:sz w:val="20"/>
                <w:lang w:val="uk-UA" w:eastAsia="ru-RU"/>
              </w:rPr>
            </w:pPr>
            <w:r w:rsidRPr="007D67B7">
              <w:rPr>
                <w:rFonts w:ascii="Times New Roman" w:eastAsia="Times New Roman" w:hAnsi="Times New Roman"/>
                <w:sz w:val="20"/>
                <w:lang w:val="uk-UA" w:eastAsia="ru-RU"/>
              </w:rPr>
              <w:t>З метою вшанування пам’яті однієї з центральних постатей української національної культури – Лесі Українки; популяризації творчої спадщини видатної української письменниці та громадського діяча; формування високого рівня духовності та патріотичних переконань молодого покоління через залучення до української літературної спадщини протягом 23-25.02.2021 в закладах освіти проведено: поетичний онлайн-</w:t>
            </w:r>
            <w:proofErr w:type="spellStart"/>
            <w:r w:rsidRPr="007D67B7">
              <w:rPr>
                <w:rFonts w:ascii="Times New Roman" w:eastAsia="Times New Roman" w:hAnsi="Times New Roman"/>
                <w:sz w:val="20"/>
                <w:lang w:val="uk-UA" w:eastAsia="ru-RU"/>
              </w:rPr>
              <w:t>флешмоб</w:t>
            </w:r>
            <w:proofErr w:type="spellEnd"/>
            <w:r w:rsidRPr="007D67B7">
              <w:rPr>
                <w:rFonts w:ascii="Times New Roman" w:eastAsia="Times New Roman" w:hAnsi="Times New Roman"/>
                <w:sz w:val="20"/>
                <w:lang w:val="uk-UA" w:eastAsia="ru-RU"/>
              </w:rPr>
              <w:t xml:space="preserve"> «Читаємо Лесю», виставки дитячих робіт за творами Лесі Українки «Ті скарби, що лежать в душі на дні», інформаційні дайджести «Собі ім’я свого народу Навіки, як вона візьми», тематичні </w:t>
            </w:r>
            <w:proofErr w:type="spellStart"/>
            <w:r w:rsidRPr="007D67B7">
              <w:rPr>
                <w:rFonts w:ascii="Times New Roman" w:eastAsia="Times New Roman" w:hAnsi="Times New Roman"/>
                <w:sz w:val="20"/>
                <w:lang w:val="uk-UA" w:eastAsia="ru-RU"/>
              </w:rPr>
              <w:t>уроки</w:t>
            </w:r>
            <w:proofErr w:type="spellEnd"/>
            <w:r w:rsidRPr="007D67B7">
              <w:rPr>
                <w:rFonts w:ascii="Times New Roman" w:eastAsia="Times New Roman" w:hAnsi="Times New Roman"/>
                <w:sz w:val="20"/>
                <w:lang w:val="uk-UA" w:eastAsia="ru-RU"/>
              </w:rPr>
              <w:t xml:space="preserve"> «Я служила Україні», «Стояла я і слухала весну», </w:t>
            </w:r>
            <w:r w:rsidRPr="007D67B7">
              <w:rPr>
                <w:rFonts w:ascii="Times New Roman" w:eastAsia="Times New Roman" w:hAnsi="Times New Roman"/>
                <w:sz w:val="20"/>
                <w:lang w:val="uk-UA" w:eastAsia="ru-RU"/>
              </w:rPr>
              <w:lastRenderedPageBreak/>
              <w:t>«Мрії зламане крило», «Хотіла б я піснею стати», виставки літератури в шкільних бібліотеках «Обернуся в легенду»; районний конкурс читців поетичних творів  «І буде струна урочисто лунати!», в якому взяли участь понад 60 читців.</w:t>
            </w:r>
          </w:p>
          <w:p w:rsidR="007D67B7" w:rsidRPr="007D67B7" w:rsidRDefault="007D67B7" w:rsidP="007D67B7">
            <w:pPr>
              <w:jc w:val="both"/>
              <w:rPr>
                <w:rFonts w:ascii="Times New Roman" w:eastAsia="Times New Roman" w:hAnsi="Times New Roman"/>
                <w:sz w:val="20"/>
                <w:lang w:val="uk-UA" w:eastAsia="ru-RU"/>
              </w:rPr>
            </w:pPr>
            <w:r w:rsidRPr="007D67B7">
              <w:rPr>
                <w:rFonts w:ascii="Times New Roman" w:eastAsia="Times New Roman" w:hAnsi="Times New Roman"/>
                <w:sz w:val="20"/>
                <w:lang w:val="uk-UA" w:eastAsia="ru-RU"/>
              </w:rPr>
              <w:t xml:space="preserve">Протягом першої декади березня поточного року проведено заходи з нагоди 207-річниці з дня народження Т. Шевченка: шкільні літературні читання за творами поета, тематичні </w:t>
            </w:r>
            <w:proofErr w:type="spellStart"/>
            <w:r w:rsidRPr="007D67B7">
              <w:rPr>
                <w:rFonts w:ascii="Times New Roman" w:eastAsia="Times New Roman" w:hAnsi="Times New Roman"/>
                <w:sz w:val="20"/>
                <w:lang w:val="uk-UA" w:eastAsia="ru-RU"/>
              </w:rPr>
              <w:t>уроки</w:t>
            </w:r>
            <w:proofErr w:type="spellEnd"/>
            <w:r w:rsidRPr="007D67B7">
              <w:rPr>
                <w:rFonts w:ascii="Times New Roman" w:eastAsia="Times New Roman" w:hAnsi="Times New Roman"/>
                <w:sz w:val="20"/>
                <w:lang w:val="uk-UA" w:eastAsia="ru-RU"/>
              </w:rPr>
              <w:t>, виховні години,  виставки літератури, перегляд відеофільмів про творчість Кобзаря.</w:t>
            </w:r>
          </w:p>
          <w:p w:rsidR="007D67B7" w:rsidRPr="007D67B7" w:rsidRDefault="007D67B7" w:rsidP="007D67B7">
            <w:pPr>
              <w:jc w:val="both"/>
              <w:rPr>
                <w:rFonts w:ascii="Times New Roman" w:eastAsia="Times New Roman" w:hAnsi="Times New Roman"/>
                <w:sz w:val="20"/>
                <w:lang w:val="uk-UA" w:eastAsia="ru-RU"/>
              </w:rPr>
            </w:pPr>
            <w:r w:rsidRPr="007D67B7">
              <w:rPr>
                <w:rFonts w:ascii="Times New Roman" w:eastAsia="Times New Roman" w:hAnsi="Times New Roman"/>
                <w:sz w:val="20"/>
                <w:lang w:val="uk-UA" w:eastAsia="ru-RU"/>
              </w:rPr>
              <w:t xml:space="preserve">   20.05.2021 в закладах освіти був проведений мистецький </w:t>
            </w:r>
            <w:proofErr w:type="spellStart"/>
            <w:r w:rsidRPr="007D67B7">
              <w:rPr>
                <w:rFonts w:ascii="Times New Roman" w:eastAsia="Times New Roman" w:hAnsi="Times New Roman"/>
                <w:sz w:val="20"/>
                <w:lang w:val="uk-UA" w:eastAsia="ru-RU"/>
              </w:rPr>
              <w:t>флешмоб</w:t>
            </w:r>
            <w:proofErr w:type="spellEnd"/>
            <w:r w:rsidRPr="007D67B7">
              <w:rPr>
                <w:rFonts w:ascii="Times New Roman" w:eastAsia="Times New Roman" w:hAnsi="Times New Roman"/>
                <w:sz w:val="20"/>
                <w:lang w:val="uk-UA" w:eastAsia="ru-RU"/>
              </w:rPr>
              <w:t xml:space="preserve"> «Моя вишиванка».</w:t>
            </w:r>
          </w:p>
          <w:p w:rsidR="007D67B7" w:rsidRPr="007D67B7" w:rsidRDefault="007D67B7" w:rsidP="007D67B7">
            <w:pPr>
              <w:jc w:val="both"/>
              <w:rPr>
                <w:rFonts w:ascii="Times New Roman" w:eastAsia="Times New Roman" w:hAnsi="Times New Roman"/>
                <w:sz w:val="20"/>
                <w:lang w:val="uk-UA" w:eastAsia="ru-RU"/>
              </w:rPr>
            </w:pPr>
            <w:r w:rsidRPr="007D67B7">
              <w:rPr>
                <w:rFonts w:ascii="Times New Roman" w:eastAsia="Times New Roman" w:hAnsi="Times New Roman"/>
                <w:sz w:val="20"/>
                <w:lang w:val="uk-UA" w:eastAsia="ru-RU"/>
              </w:rPr>
              <w:t>У рамках І етапу Всеукраїнської дитячо-юнацької військово-патріотичної гри «Сокіл» («Джура») проведені змагання для:</w:t>
            </w:r>
          </w:p>
          <w:p w:rsidR="007D67B7" w:rsidRPr="007D67B7" w:rsidRDefault="007D67B7" w:rsidP="007D67B7">
            <w:pPr>
              <w:jc w:val="both"/>
              <w:rPr>
                <w:rFonts w:ascii="Times New Roman" w:eastAsia="Times New Roman" w:hAnsi="Times New Roman"/>
                <w:sz w:val="20"/>
                <w:lang w:val="uk-UA" w:eastAsia="ru-RU"/>
              </w:rPr>
            </w:pPr>
            <w:r w:rsidRPr="007D67B7">
              <w:rPr>
                <w:rFonts w:ascii="Times New Roman" w:eastAsia="Times New Roman" w:hAnsi="Times New Roman"/>
                <w:sz w:val="20"/>
                <w:lang w:val="uk-UA" w:eastAsia="ru-RU"/>
              </w:rPr>
              <w:t>- молодшої вікової групи у форматі гри-КВЕСТ «Котигорошко» (20.05.2021, на базі Центру позашкільної освіти Дарницького району), в якій взяли участь 16 роїв, 150 дітей;</w:t>
            </w:r>
          </w:p>
          <w:p w:rsidR="007D67B7" w:rsidRPr="007D67B7" w:rsidRDefault="007D67B7" w:rsidP="007D67B7">
            <w:pPr>
              <w:ind w:left="31"/>
              <w:jc w:val="both"/>
              <w:rPr>
                <w:rFonts w:ascii="Times New Roman" w:eastAsia="Times New Roman" w:hAnsi="Times New Roman"/>
                <w:sz w:val="20"/>
                <w:lang w:val="uk-UA" w:eastAsia="ru-RU"/>
              </w:rPr>
            </w:pPr>
            <w:r w:rsidRPr="007D67B7">
              <w:rPr>
                <w:rFonts w:ascii="Times New Roman" w:eastAsia="Times New Roman" w:hAnsi="Times New Roman"/>
                <w:sz w:val="20"/>
                <w:lang w:val="uk-UA" w:eastAsia="ru-RU"/>
              </w:rPr>
              <w:t xml:space="preserve">- старшої вікової групи у форматі таборування «Дарницька Січ» (22.05-25.05.2021, на базі табору «Козацька Фортеця» (с. </w:t>
            </w:r>
            <w:proofErr w:type="spellStart"/>
            <w:r w:rsidRPr="007D67B7">
              <w:rPr>
                <w:rFonts w:ascii="Times New Roman" w:eastAsia="Times New Roman" w:hAnsi="Times New Roman"/>
                <w:sz w:val="20"/>
                <w:lang w:val="uk-UA" w:eastAsia="ru-RU"/>
              </w:rPr>
              <w:t>Плескачівка</w:t>
            </w:r>
            <w:proofErr w:type="spellEnd"/>
            <w:r w:rsidRPr="007D67B7">
              <w:rPr>
                <w:rFonts w:ascii="Times New Roman" w:eastAsia="Times New Roman" w:hAnsi="Times New Roman"/>
                <w:sz w:val="20"/>
                <w:lang w:val="uk-UA" w:eastAsia="ru-RU"/>
              </w:rPr>
              <w:t>, Смілянського району, Черкаської області), в якому взяли участь 104 учні з 13 закладів освіти;</w:t>
            </w:r>
          </w:p>
          <w:p w:rsidR="007D67B7" w:rsidRPr="007D67B7" w:rsidRDefault="007D67B7" w:rsidP="007D67B7">
            <w:pPr>
              <w:ind w:left="31"/>
              <w:jc w:val="both"/>
              <w:rPr>
                <w:rFonts w:ascii="Times New Roman" w:eastAsia="Times New Roman" w:hAnsi="Times New Roman"/>
                <w:sz w:val="20"/>
                <w:lang w:val="uk-UA" w:eastAsia="ru-RU"/>
              </w:rPr>
            </w:pPr>
            <w:r w:rsidRPr="007D67B7">
              <w:rPr>
                <w:rFonts w:ascii="Times New Roman" w:eastAsia="Times New Roman" w:hAnsi="Times New Roman"/>
                <w:sz w:val="20"/>
                <w:lang w:val="uk-UA" w:eastAsia="ru-RU"/>
              </w:rPr>
              <w:t xml:space="preserve">- середньої вікової групи у форматі гри-експедиції «Пригоди в козацькій фортеці» (26.05-29.05.2021, на базі табору «Козацька Фортеця» (с. </w:t>
            </w:r>
            <w:proofErr w:type="spellStart"/>
            <w:r w:rsidRPr="007D67B7">
              <w:rPr>
                <w:rFonts w:ascii="Times New Roman" w:eastAsia="Times New Roman" w:hAnsi="Times New Roman"/>
                <w:sz w:val="20"/>
                <w:lang w:val="uk-UA" w:eastAsia="ru-RU"/>
              </w:rPr>
              <w:t>Плескачівка</w:t>
            </w:r>
            <w:proofErr w:type="spellEnd"/>
            <w:r w:rsidRPr="007D67B7">
              <w:rPr>
                <w:rFonts w:ascii="Times New Roman" w:eastAsia="Times New Roman" w:hAnsi="Times New Roman"/>
                <w:sz w:val="20"/>
                <w:lang w:val="uk-UA" w:eastAsia="ru-RU"/>
              </w:rPr>
              <w:t>, Смілянського району, Черкаської області), в якій взяли участь 112 учні з 14 закладів освіти.</w:t>
            </w:r>
          </w:p>
          <w:p w:rsidR="007D67B7" w:rsidRPr="007D67B7" w:rsidRDefault="007D67B7" w:rsidP="007D67B7">
            <w:pPr>
              <w:jc w:val="both"/>
              <w:rPr>
                <w:rFonts w:ascii="Times New Roman" w:eastAsia="Times New Roman" w:hAnsi="Times New Roman"/>
                <w:sz w:val="20"/>
                <w:lang w:val="uk-UA" w:eastAsia="ru-RU"/>
              </w:rPr>
            </w:pPr>
            <w:r w:rsidRPr="007D67B7">
              <w:rPr>
                <w:rFonts w:ascii="Times New Roman" w:eastAsia="Times New Roman" w:hAnsi="Times New Roman"/>
                <w:sz w:val="20"/>
                <w:lang w:val="uk-UA" w:eastAsia="ru-RU"/>
              </w:rPr>
              <w:t xml:space="preserve">   У травні-червні 2021 року проведено І етап довготривалої районної краєзнавчої акції «Дарниця в історії та сучасності», до якої приєдналися 25 закладів освіти.</w:t>
            </w:r>
          </w:p>
          <w:p w:rsidR="007941C0" w:rsidRDefault="007D67B7" w:rsidP="007D67B7">
            <w:pPr>
              <w:jc w:val="both"/>
              <w:rPr>
                <w:rFonts w:ascii="Times New Roman" w:hAnsi="Times New Roman"/>
                <w:color w:val="000000" w:themeColor="text1"/>
                <w:sz w:val="20"/>
                <w:lang w:val="uk-UA"/>
              </w:rPr>
            </w:pPr>
            <w:r w:rsidRPr="007D67B7">
              <w:rPr>
                <w:rFonts w:ascii="Times New Roman" w:hAnsi="Times New Roman"/>
                <w:color w:val="000000" w:themeColor="text1"/>
                <w:sz w:val="20"/>
                <w:lang w:val="uk-UA"/>
              </w:rPr>
              <w:t xml:space="preserve">   </w:t>
            </w:r>
            <w:r w:rsidR="00E705C5">
              <w:rPr>
                <w:rFonts w:ascii="Times New Roman" w:hAnsi="Times New Roman"/>
                <w:color w:val="000000" w:themeColor="text1"/>
                <w:sz w:val="20"/>
                <w:lang w:val="uk-UA"/>
              </w:rPr>
              <w:t>21.09.2021 проведено р</w:t>
            </w:r>
            <w:r w:rsidRPr="007D67B7">
              <w:rPr>
                <w:rFonts w:ascii="Times New Roman" w:hAnsi="Times New Roman"/>
                <w:color w:val="000000" w:themeColor="text1"/>
                <w:sz w:val="20"/>
                <w:lang w:val="uk-UA"/>
              </w:rPr>
              <w:t>айонний краєзнавчий КВЕСТ «Дарниця сучасна, Дарниця загадкова» в рамках заходу «</w:t>
            </w:r>
            <w:proofErr w:type="spellStart"/>
            <w:r w:rsidRPr="007D67B7">
              <w:rPr>
                <w:rFonts w:ascii="Times New Roman" w:hAnsi="Times New Roman"/>
                <w:color w:val="000000" w:themeColor="text1"/>
                <w:sz w:val="20"/>
                <w:lang w:val="uk-UA"/>
              </w:rPr>
              <w:t>ТуризмФЕСТ</w:t>
            </w:r>
            <w:proofErr w:type="spellEnd"/>
            <w:r w:rsidRPr="007D67B7">
              <w:rPr>
                <w:rFonts w:ascii="Times New Roman" w:hAnsi="Times New Roman"/>
                <w:color w:val="000000" w:themeColor="text1"/>
                <w:sz w:val="20"/>
                <w:lang w:val="uk-UA"/>
              </w:rPr>
              <w:t>» з нагоди Всесвітнього дня туризму, в якому взяли участь команди 23 закладів освіти.</w:t>
            </w:r>
          </w:p>
          <w:p w:rsidR="005778B0" w:rsidRPr="005778B0" w:rsidRDefault="005778B0" w:rsidP="005778B0">
            <w:pPr>
              <w:jc w:val="both"/>
              <w:rPr>
                <w:rFonts w:ascii="Times New Roman" w:hAnsi="Times New Roman"/>
                <w:color w:val="000000" w:themeColor="text1"/>
                <w:sz w:val="20"/>
                <w:lang w:val="uk-UA"/>
              </w:rPr>
            </w:pPr>
            <w:r w:rsidRPr="005778B0">
              <w:rPr>
                <w:rFonts w:ascii="Times New Roman" w:hAnsi="Times New Roman"/>
                <w:color w:val="000000" w:themeColor="text1"/>
                <w:sz w:val="20"/>
                <w:lang w:val="uk-UA"/>
              </w:rPr>
              <w:lastRenderedPageBreak/>
              <w:t>У рамках Х фестивалю дитячої творчості «Дарниця талантами славиться» в грудні 2021 року проведено:</w:t>
            </w:r>
          </w:p>
          <w:p w:rsidR="005778B0" w:rsidRPr="005778B0" w:rsidRDefault="00AE6EE2" w:rsidP="005778B0">
            <w:pPr>
              <w:jc w:val="both"/>
              <w:rPr>
                <w:rFonts w:ascii="Times New Roman" w:hAnsi="Times New Roman"/>
                <w:color w:val="000000" w:themeColor="text1"/>
                <w:sz w:val="20"/>
                <w:lang w:val="uk-UA"/>
              </w:rPr>
            </w:pPr>
            <w:r>
              <w:rPr>
                <w:rFonts w:ascii="Times New Roman" w:hAnsi="Times New Roman"/>
                <w:color w:val="000000" w:themeColor="text1"/>
                <w:sz w:val="20"/>
                <w:lang w:val="uk-UA"/>
              </w:rPr>
              <w:t xml:space="preserve">- </w:t>
            </w:r>
            <w:r w:rsidR="005778B0" w:rsidRPr="005778B0">
              <w:rPr>
                <w:rFonts w:ascii="Times New Roman" w:hAnsi="Times New Roman"/>
                <w:color w:val="000000" w:themeColor="text1"/>
                <w:sz w:val="20"/>
                <w:lang w:val="uk-UA"/>
              </w:rPr>
              <w:t>конкурс (дистанційно) в номінаціях «образотворче мистецтво» та «декоративно-прикладне мистецтво» під гаслом «У родинному корінні силу беру і паростком новим зростаю», в якому взяли участь 240 дітей, переможцями стали 48 конкурсантів;</w:t>
            </w:r>
          </w:p>
          <w:p w:rsidR="005778B0" w:rsidRPr="005778B0" w:rsidRDefault="00AE6EE2" w:rsidP="005778B0">
            <w:pPr>
              <w:jc w:val="both"/>
              <w:rPr>
                <w:rFonts w:ascii="Times New Roman" w:hAnsi="Times New Roman"/>
                <w:color w:val="000000" w:themeColor="text1"/>
                <w:sz w:val="20"/>
                <w:lang w:val="uk-UA"/>
              </w:rPr>
            </w:pPr>
            <w:r>
              <w:rPr>
                <w:rFonts w:ascii="Times New Roman" w:hAnsi="Times New Roman"/>
                <w:color w:val="000000" w:themeColor="text1"/>
                <w:sz w:val="20"/>
                <w:lang w:val="uk-UA"/>
              </w:rPr>
              <w:t xml:space="preserve">- </w:t>
            </w:r>
            <w:r w:rsidR="005778B0" w:rsidRPr="005778B0">
              <w:rPr>
                <w:rFonts w:ascii="Times New Roman" w:hAnsi="Times New Roman"/>
                <w:color w:val="000000" w:themeColor="text1"/>
                <w:sz w:val="20"/>
                <w:lang w:val="uk-UA"/>
              </w:rPr>
              <w:t>пісенний конкурс в номінації «вокальне мистецтво» (соло, малі форми) на базі Центру позашкільної освіти Дарницького району, в якому взяли участь 95 дітей, переможцями стали 43 учасники.</w:t>
            </w:r>
          </w:p>
          <w:p w:rsidR="007D67B7" w:rsidRPr="005778B0" w:rsidRDefault="005778B0" w:rsidP="007D67B7">
            <w:pPr>
              <w:jc w:val="both"/>
              <w:rPr>
                <w:rFonts w:ascii="Times New Roman" w:hAnsi="Times New Roman"/>
                <w:color w:val="000000" w:themeColor="text1"/>
                <w:sz w:val="20"/>
                <w:lang w:val="uk-UA"/>
              </w:rPr>
            </w:pPr>
            <w:r w:rsidRPr="005778B0">
              <w:rPr>
                <w:rFonts w:ascii="Times New Roman" w:hAnsi="Times New Roman"/>
                <w:color w:val="000000" w:themeColor="text1"/>
                <w:sz w:val="20"/>
                <w:lang w:val="uk-UA"/>
              </w:rPr>
              <w:t xml:space="preserve">Відповідно до наказу Департаменту освіти і науки виконавчого органу Київської міської ради (Київської міської державної адміністрації) від 05.11.2021  № 179 «Про проведення огляду музеїв при закладах освіти міста Києва» з метою удосконалення діяльності музеїв при закладах освіти району, приведення експозицій музеїв у відповідність до вимог законодавства, сприяння оновленню діючих експозицій музеїв, взяття на облік нових музеїв, підвищення їх ролі як осередків освіти, патріотичного виховання дітей та молоді протягом грудня проведено огляд 13 музеїв при ЗЗСО, 6 музеїв при ЗДО. </w:t>
            </w:r>
          </w:p>
        </w:tc>
        <w:tc>
          <w:tcPr>
            <w:tcW w:w="2977" w:type="dxa"/>
          </w:tcPr>
          <w:p w:rsidR="007941C0" w:rsidRPr="000B7C40" w:rsidRDefault="007941C0" w:rsidP="007941C0">
            <w:pPr>
              <w:tabs>
                <w:tab w:val="left" w:pos="1230"/>
              </w:tabs>
              <w:rPr>
                <w:rFonts w:ascii="Times New Roman" w:hAnsi="Times New Roman" w:cs="Times New Roman"/>
                <w:sz w:val="20"/>
                <w:szCs w:val="20"/>
                <w:lang w:val="uk-UA"/>
              </w:rPr>
            </w:pPr>
          </w:p>
        </w:tc>
      </w:tr>
      <w:tr w:rsidR="007941C0" w:rsidRPr="000B7C40" w:rsidTr="002C7CA5">
        <w:tc>
          <w:tcPr>
            <w:tcW w:w="15735" w:type="dxa"/>
            <w:gridSpan w:val="6"/>
          </w:tcPr>
          <w:p w:rsidR="007941C0" w:rsidRPr="000B7C40" w:rsidRDefault="007941C0" w:rsidP="007941C0">
            <w:pPr>
              <w:tabs>
                <w:tab w:val="left" w:pos="1230"/>
              </w:tabs>
              <w:rPr>
                <w:rFonts w:ascii="Times New Roman" w:hAnsi="Times New Roman" w:cs="Times New Roman"/>
                <w:sz w:val="20"/>
                <w:szCs w:val="20"/>
                <w:lang w:val="uk-UA"/>
              </w:rPr>
            </w:pPr>
            <w:r w:rsidRPr="000B7C40">
              <w:rPr>
                <w:rFonts w:ascii="Times New Roman" w:eastAsia="Arial,Bold" w:hAnsi="Times New Roman" w:cs="Times New Roman"/>
                <w:b/>
                <w:bCs/>
                <w:sz w:val="20"/>
                <w:szCs w:val="20"/>
                <w:lang w:val="uk-UA" w:eastAsia="ru-RU"/>
              </w:rPr>
              <w:lastRenderedPageBreak/>
              <w:t>2.9. Безпека та цивільний захист</w:t>
            </w:r>
          </w:p>
        </w:tc>
      </w:tr>
      <w:tr w:rsidR="007941C0" w:rsidRPr="000B7C40" w:rsidTr="002C7CA5">
        <w:tc>
          <w:tcPr>
            <w:tcW w:w="15735" w:type="dxa"/>
            <w:gridSpan w:val="6"/>
          </w:tcPr>
          <w:p w:rsidR="007941C0" w:rsidRPr="000B7C40" w:rsidRDefault="007941C0" w:rsidP="007941C0">
            <w:pPr>
              <w:tabs>
                <w:tab w:val="left" w:pos="1230"/>
              </w:tabs>
              <w:rPr>
                <w:rFonts w:ascii="Times New Roman" w:hAnsi="Times New Roman" w:cs="Times New Roman"/>
                <w:sz w:val="20"/>
                <w:szCs w:val="20"/>
                <w:lang w:val="uk-UA"/>
              </w:rPr>
            </w:pPr>
            <w:r w:rsidRPr="000B7C40">
              <w:rPr>
                <w:rFonts w:ascii="Times New Roman" w:eastAsia="Arial,Bold" w:hAnsi="Times New Roman" w:cs="Times New Roman"/>
                <w:sz w:val="20"/>
                <w:szCs w:val="20"/>
                <w:lang w:val="uk-UA" w:eastAsia="ru-RU"/>
              </w:rPr>
              <w:t>Оперативна</w:t>
            </w:r>
            <w:r w:rsidRPr="000B7C40">
              <w:rPr>
                <w:rFonts w:ascii="Times New Roman" w:eastAsia="Times New Roman" w:hAnsi="Times New Roman" w:cs="Times New Roman"/>
                <w:color w:val="000000" w:themeColor="text1"/>
                <w:sz w:val="20"/>
                <w:szCs w:val="20"/>
                <w:lang w:val="uk-UA" w:eastAsia="ru-RU"/>
              </w:rPr>
              <w:t xml:space="preserve"> ціль 2</w:t>
            </w:r>
            <w:r w:rsidRPr="000B7C40">
              <w:rPr>
                <w:rFonts w:ascii="Times New Roman" w:eastAsia="Times New Roman" w:hAnsi="Times New Roman" w:cs="Times New Roman"/>
                <w:i/>
                <w:color w:val="000000" w:themeColor="text1"/>
                <w:sz w:val="20"/>
                <w:szCs w:val="20"/>
                <w:lang w:val="uk-UA" w:eastAsia="ru-RU"/>
              </w:rPr>
              <w:t xml:space="preserve"> </w:t>
            </w:r>
            <w:r w:rsidRPr="000B7C40">
              <w:rPr>
                <w:rFonts w:ascii="Times New Roman" w:eastAsia="Times New Roman" w:hAnsi="Times New Roman" w:cs="Times New Roman"/>
                <w:color w:val="000000" w:themeColor="text1"/>
                <w:sz w:val="20"/>
                <w:szCs w:val="20"/>
                <w:lang w:val="uk-UA" w:eastAsia="ru-RU"/>
              </w:rPr>
              <w:t>«Забезпечення цивільного захисту населення»</w:t>
            </w:r>
          </w:p>
        </w:tc>
      </w:tr>
      <w:tr w:rsidR="007941C0" w:rsidRPr="000B7C40" w:rsidTr="002C7CA5">
        <w:tc>
          <w:tcPr>
            <w:tcW w:w="15735" w:type="dxa"/>
            <w:gridSpan w:val="6"/>
          </w:tcPr>
          <w:p w:rsidR="007941C0" w:rsidRPr="000B7C40" w:rsidRDefault="007941C0" w:rsidP="007941C0">
            <w:pPr>
              <w:tabs>
                <w:tab w:val="left" w:pos="1230"/>
              </w:tabs>
              <w:rPr>
                <w:rFonts w:ascii="Times New Roman" w:hAnsi="Times New Roman" w:cs="Times New Roman"/>
                <w:sz w:val="20"/>
                <w:szCs w:val="20"/>
                <w:lang w:val="uk-UA"/>
              </w:rPr>
            </w:pPr>
            <w:r w:rsidRPr="000B7C40">
              <w:rPr>
                <w:rFonts w:ascii="Times New Roman" w:eastAsia="Arial,Bold" w:hAnsi="Times New Roman" w:cs="Times New Roman"/>
                <w:bCs/>
                <w:color w:val="000000" w:themeColor="text1"/>
                <w:sz w:val="20"/>
                <w:szCs w:val="20"/>
                <w:lang w:val="uk-UA"/>
              </w:rPr>
              <w:t xml:space="preserve">Завдання </w:t>
            </w:r>
            <w:r w:rsidRPr="000B7C40">
              <w:rPr>
                <w:rFonts w:ascii="Times New Roman" w:eastAsia="Times New Roman" w:hAnsi="Times New Roman" w:cs="Times New Roman"/>
                <w:color w:val="000000" w:themeColor="text1"/>
                <w:sz w:val="20"/>
                <w:szCs w:val="20"/>
                <w:lang w:val="uk-UA" w:eastAsia="uk-UA"/>
              </w:rPr>
              <w:t>2.1. Підвищення ефективності превентивних заходів у сфері цивільного захисту</w:t>
            </w:r>
          </w:p>
        </w:tc>
      </w:tr>
      <w:tr w:rsidR="007941C0" w:rsidRPr="00BC341D" w:rsidTr="002C7CA5">
        <w:tc>
          <w:tcPr>
            <w:tcW w:w="666" w:type="dxa"/>
          </w:tcPr>
          <w:p w:rsidR="007941C0" w:rsidRPr="000B7C40" w:rsidRDefault="007941C0" w:rsidP="007941C0">
            <w:pPr>
              <w:jc w:val="center"/>
              <w:rPr>
                <w:rFonts w:ascii="Times New Roman" w:hAnsi="Times New Roman" w:cs="Times New Roman"/>
                <w:sz w:val="20"/>
                <w:szCs w:val="20"/>
                <w:lang w:val="uk-UA"/>
              </w:rPr>
            </w:pPr>
            <w:r w:rsidRPr="000B7C40">
              <w:rPr>
                <w:rFonts w:ascii="Times New Roman" w:hAnsi="Times New Roman" w:cs="Times New Roman"/>
                <w:sz w:val="20"/>
                <w:szCs w:val="20"/>
                <w:lang w:val="uk-UA"/>
              </w:rPr>
              <w:t>16</w:t>
            </w:r>
            <w:r>
              <w:rPr>
                <w:rFonts w:ascii="Times New Roman" w:hAnsi="Times New Roman" w:cs="Times New Roman"/>
                <w:sz w:val="20"/>
                <w:szCs w:val="20"/>
                <w:lang w:val="uk-UA"/>
              </w:rPr>
              <w:t>4</w:t>
            </w:r>
          </w:p>
        </w:tc>
        <w:tc>
          <w:tcPr>
            <w:tcW w:w="3257" w:type="dxa"/>
          </w:tcPr>
          <w:p w:rsidR="007941C0" w:rsidRPr="000B7C40" w:rsidRDefault="007941C0" w:rsidP="007941C0">
            <w:pPr>
              <w:jc w:val="both"/>
              <w:rPr>
                <w:rFonts w:ascii="Times New Roman" w:hAnsi="Times New Roman" w:cs="Times New Roman"/>
                <w:sz w:val="20"/>
                <w:szCs w:val="20"/>
                <w:lang w:val="uk-UA"/>
              </w:rPr>
            </w:pPr>
            <w:r w:rsidRPr="000B7C40">
              <w:rPr>
                <w:rFonts w:ascii="Times New Roman" w:hAnsi="Times New Roman" w:cs="Times New Roman"/>
                <w:color w:val="000000" w:themeColor="text1"/>
                <w:spacing w:val="2"/>
                <w:sz w:val="20"/>
                <w:szCs w:val="20"/>
                <w:shd w:val="clear" w:color="auto" w:fill="FFFFFF"/>
                <w:lang w:val="uk-UA"/>
              </w:rPr>
              <w:t>Створення</w:t>
            </w:r>
            <w:r w:rsidRPr="000B7C40">
              <w:rPr>
                <w:rFonts w:ascii="Times New Roman" w:eastAsia="Times New Roman" w:hAnsi="Times New Roman" w:cs="Times New Roman"/>
                <w:color w:val="000000" w:themeColor="text1"/>
                <w:sz w:val="20"/>
                <w:szCs w:val="20"/>
                <w:lang w:val="uk-UA" w:eastAsia="uk-UA"/>
              </w:rPr>
              <w:t>, використання, утримання та реконструкція фонду захисних споруд цивільного захисту комунальної власності</w:t>
            </w:r>
          </w:p>
        </w:tc>
        <w:tc>
          <w:tcPr>
            <w:tcW w:w="1889" w:type="dxa"/>
            <w:vAlign w:val="center"/>
          </w:tcPr>
          <w:p w:rsidR="007941C0" w:rsidRPr="000B7C40" w:rsidRDefault="007941C0" w:rsidP="007941C0">
            <w:pPr>
              <w:jc w:val="center"/>
              <w:rPr>
                <w:rFonts w:ascii="Times New Roman" w:hAnsi="Times New Roman" w:cs="Times New Roman"/>
                <w:sz w:val="20"/>
                <w:szCs w:val="20"/>
                <w:lang w:val="uk-UA"/>
              </w:rPr>
            </w:pPr>
            <w:r w:rsidRPr="000E650E">
              <w:rPr>
                <w:rFonts w:ascii="Times New Roman" w:hAnsi="Times New Roman" w:cs="Times New Roman"/>
                <w:color w:val="000000" w:themeColor="text1"/>
                <w:sz w:val="20"/>
                <w:szCs w:val="20"/>
              </w:rPr>
              <w:t>2021-2023</w:t>
            </w:r>
          </w:p>
        </w:tc>
        <w:tc>
          <w:tcPr>
            <w:tcW w:w="1701" w:type="dxa"/>
            <w:vAlign w:val="center"/>
          </w:tcPr>
          <w:p w:rsidR="007941C0" w:rsidRPr="000B7C40" w:rsidRDefault="007941C0" w:rsidP="007941C0">
            <w:pPr>
              <w:jc w:val="center"/>
              <w:rPr>
                <w:rFonts w:ascii="Times New Roman" w:hAnsi="Times New Roman" w:cs="Times New Roman"/>
                <w:sz w:val="20"/>
                <w:szCs w:val="20"/>
                <w:lang w:val="uk-UA"/>
              </w:rPr>
            </w:pPr>
            <w:r>
              <w:rPr>
                <w:rFonts w:ascii="Times New Roman" w:hAnsi="Times New Roman" w:cs="Times New Roman"/>
                <w:sz w:val="20"/>
                <w:szCs w:val="20"/>
                <w:lang w:val="uk-UA"/>
              </w:rPr>
              <w:t>У процесі виконання</w:t>
            </w:r>
          </w:p>
        </w:tc>
        <w:tc>
          <w:tcPr>
            <w:tcW w:w="5245" w:type="dxa"/>
          </w:tcPr>
          <w:p w:rsidR="007941C0" w:rsidRDefault="00BC341D" w:rsidP="00BC341D">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Протягом звітного періоду проведено ремонтні роботи з реконструкції приміщень захисної споруди № 101401 за </w:t>
            </w:r>
            <w:proofErr w:type="spellStart"/>
            <w:r>
              <w:rPr>
                <w:rFonts w:ascii="Times New Roman" w:hAnsi="Times New Roman" w:cs="Times New Roman"/>
                <w:sz w:val="20"/>
                <w:szCs w:val="20"/>
                <w:lang w:val="uk-UA"/>
              </w:rPr>
              <w:t>адресою</w:t>
            </w:r>
            <w:proofErr w:type="spellEnd"/>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м.Київ</w:t>
            </w:r>
            <w:proofErr w:type="spellEnd"/>
            <w:r>
              <w:rPr>
                <w:rFonts w:ascii="Times New Roman" w:hAnsi="Times New Roman" w:cs="Times New Roman"/>
                <w:sz w:val="20"/>
                <w:szCs w:val="20"/>
                <w:lang w:val="uk-UA"/>
              </w:rPr>
              <w:t>, вул. Бориспільська, 30-А.</w:t>
            </w:r>
          </w:p>
          <w:p w:rsidR="00BC341D" w:rsidRPr="000B7C40" w:rsidRDefault="00BC341D" w:rsidP="00BC341D">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Виділені кошти на суму 44 813 </w:t>
            </w:r>
            <w:proofErr w:type="spellStart"/>
            <w:r>
              <w:rPr>
                <w:rFonts w:ascii="Times New Roman" w:hAnsi="Times New Roman" w:cs="Times New Roman"/>
                <w:sz w:val="20"/>
                <w:szCs w:val="20"/>
                <w:lang w:val="uk-UA"/>
              </w:rPr>
              <w:t>тис.грн</w:t>
            </w:r>
            <w:proofErr w:type="spellEnd"/>
            <w:r>
              <w:rPr>
                <w:rFonts w:ascii="Times New Roman" w:hAnsi="Times New Roman" w:cs="Times New Roman"/>
                <w:sz w:val="20"/>
                <w:szCs w:val="20"/>
                <w:lang w:val="uk-UA"/>
              </w:rPr>
              <w:t>.</w:t>
            </w:r>
          </w:p>
        </w:tc>
        <w:tc>
          <w:tcPr>
            <w:tcW w:w="2977" w:type="dxa"/>
          </w:tcPr>
          <w:p w:rsidR="007941C0" w:rsidRPr="000B7C40" w:rsidRDefault="007941C0" w:rsidP="007941C0">
            <w:pPr>
              <w:tabs>
                <w:tab w:val="left" w:pos="1230"/>
              </w:tabs>
              <w:rPr>
                <w:rFonts w:ascii="Times New Roman" w:hAnsi="Times New Roman" w:cs="Times New Roman"/>
                <w:sz w:val="20"/>
                <w:szCs w:val="20"/>
                <w:lang w:val="uk-UA"/>
              </w:rPr>
            </w:pPr>
          </w:p>
        </w:tc>
      </w:tr>
    </w:tbl>
    <w:p w:rsidR="00CC558F" w:rsidRPr="000B7C40" w:rsidRDefault="00CC558F">
      <w:pPr>
        <w:rPr>
          <w:rFonts w:ascii="Times New Roman" w:hAnsi="Times New Roman" w:cs="Times New Roman"/>
          <w:sz w:val="20"/>
          <w:szCs w:val="20"/>
          <w:lang w:val="uk-UA"/>
        </w:rPr>
      </w:pPr>
    </w:p>
    <w:tbl>
      <w:tblPr>
        <w:tblW w:w="15360" w:type="dxa"/>
        <w:tblInd w:w="15" w:type="dxa"/>
        <w:tblLayout w:type="fixed"/>
        <w:tblLook w:val="04A0" w:firstRow="1" w:lastRow="0" w:firstColumn="1" w:lastColumn="0" w:noHBand="0" w:noVBand="1"/>
      </w:tblPr>
      <w:tblGrid>
        <w:gridCol w:w="6043"/>
        <w:gridCol w:w="2211"/>
        <w:gridCol w:w="2927"/>
        <w:gridCol w:w="4179"/>
      </w:tblGrid>
      <w:tr w:rsidR="005105A6" w:rsidTr="00D27CAA">
        <w:trPr>
          <w:trHeight w:hRule="exact" w:val="743"/>
        </w:trPr>
        <w:tc>
          <w:tcPr>
            <w:tcW w:w="6043" w:type="dxa"/>
            <w:tcMar>
              <w:top w:w="0" w:type="dxa"/>
              <w:left w:w="15" w:type="dxa"/>
              <w:bottom w:w="0" w:type="dxa"/>
              <w:right w:w="15" w:type="dxa"/>
            </w:tcMar>
          </w:tcPr>
          <w:p w:rsidR="005105A6" w:rsidRPr="00D53197" w:rsidRDefault="00D27CAA" w:rsidP="00F450A4">
            <w:pPr>
              <w:rPr>
                <w:rFonts w:ascii="Times New Roman" w:hAnsi="Times New Roman"/>
                <w:sz w:val="24"/>
                <w:szCs w:val="24"/>
                <w:lang w:val="uk-UA"/>
              </w:rPr>
            </w:pPr>
            <w:r w:rsidRPr="00D53197">
              <w:rPr>
                <w:rFonts w:ascii="Times New Roman" w:hAnsi="Times New Roman"/>
                <w:sz w:val="24"/>
                <w:szCs w:val="24"/>
                <w:lang w:val="uk-UA"/>
              </w:rPr>
              <w:t>Виконувач обов’язків н</w:t>
            </w:r>
            <w:r w:rsidR="005105A6" w:rsidRPr="00D53197">
              <w:rPr>
                <w:rFonts w:ascii="Times New Roman" w:hAnsi="Times New Roman" w:cs="Times New Roman"/>
                <w:sz w:val="24"/>
                <w:szCs w:val="24"/>
                <w:lang w:val="uk-UA"/>
              </w:rPr>
              <w:t>ачальник</w:t>
            </w:r>
            <w:r w:rsidRPr="00D53197">
              <w:rPr>
                <w:rFonts w:ascii="Times New Roman" w:hAnsi="Times New Roman" w:cs="Times New Roman"/>
                <w:sz w:val="24"/>
                <w:szCs w:val="24"/>
                <w:lang w:val="uk-UA"/>
              </w:rPr>
              <w:t>а</w:t>
            </w:r>
            <w:r w:rsidR="005105A6" w:rsidRPr="00D53197">
              <w:rPr>
                <w:rFonts w:ascii="Times New Roman" w:hAnsi="Times New Roman" w:cs="Times New Roman"/>
                <w:sz w:val="24"/>
                <w:szCs w:val="24"/>
                <w:lang w:val="uk-UA"/>
              </w:rPr>
              <w:t xml:space="preserve"> відділу економіки та промислової політики апарату</w:t>
            </w:r>
            <w:r w:rsidR="005105A6" w:rsidRPr="00D53197">
              <w:rPr>
                <w:rFonts w:ascii="Times New Roman" w:hAnsi="Times New Roman" w:cs="Times New Roman"/>
                <w:sz w:val="24"/>
                <w:szCs w:val="24"/>
                <w:lang w:val="uk-UA"/>
              </w:rPr>
              <w:tab/>
            </w:r>
            <w:r w:rsidR="005105A6" w:rsidRPr="00D53197">
              <w:rPr>
                <w:rFonts w:ascii="Times New Roman" w:hAnsi="Times New Roman"/>
                <w:sz w:val="24"/>
                <w:szCs w:val="24"/>
                <w:lang w:val="uk-UA"/>
              </w:rPr>
              <w:t xml:space="preserve">                            </w:t>
            </w:r>
            <w:r w:rsidR="005105A6" w:rsidRPr="00D53197">
              <w:rPr>
                <w:rFonts w:ascii="Times New Roman" w:hAnsi="Times New Roman"/>
                <w:sz w:val="24"/>
                <w:szCs w:val="24"/>
                <w:lang w:val="uk-UA"/>
              </w:rPr>
              <w:tab/>
            </w:r>
          </w:p>
          <w:p w:rsidR="005105A6" w:rsidRPr="00D53197" w:rsidRDefault="005105A6" w:rsidP="00F450A4">
            <w:pPr>
              <w:rPr>
                <w:rFonts w:ascii="Times New Roman" w:hAnsi="Times New Roman"/>
                <w:sz w:val="24"/>
                <w:szCs w:val="24"/>
                <w:lang w:val="uk-UA"/>
              </w:rPr>
            </w:pPr>
          </w:p>
          <w:p w:rsidR="005105A6" w:rsidRPr="00D53197" w:rsidRDefault="005105A6" w:rsidP="00F450A4">
            <w:pPr>
              <w:spacing w:after="0"/>
              <w:jc w:val="both"/>
              <w:rPr>
                <w:rFonts w:ascii="Times New Roman" w:hAnsi="Times New Roman"/>
                <w:sz w:val="24"/>
                <w:szCs w:val="24"/>
              </w:rPr>
            </w:pPr>
            <w:proofErr w:type="spellStart"/>
            <w:r w:rsidRPr="00D53197">
              <w:rPr>
                <w:rFonts w:ascii="Times New Roman" w:hAnsi="Times New Roman"/>
                <w:sz w:val="24"/>
                <w:szCs w:val="24"/>
              </w:rPr>
              <w:t>Кияниченко</w:t>
            </w:r>
            <w:proofErr w:type="spellEnd"/>
            <w:r w:rsidRPr="00D53197">
              <w:rPr>
                <w:rFonts w:ascii="Times New Roman" w:hAnsi="Times New Roman"/>
                <w:sz w:val="24"/>
                <w:szCs w:val="24"/>
              </w:rPr>
              <w:t xml:space="preserve"> 564 91 98</w:t>
            </w:r>
          </w:p>
          <w:p w:rsidR="005105A6" w:rsidRPr="00D53197" w:rsidRDefault="005105A6" w:rsidP="00F450A4">
            <w:pPr>
              <w:widowControl w:val="0"/>
              <w:autoSpaceDE w:val="0"/>
              <w:autoSpaceDN w:val="0"/>
              <w:adjustRightInd w:val="0"/>
              <w:spacing w:before="30" w:after="0" w:line="225" w:lineRule="exact"/>
              <w:ind w:left="15"/>
              <w:rPr>
                <w:rFonts w:ascii="Times New Roman" w:hAnsi="Times New Roman" w:cs="Times New Roman"/>
                <w:color w:val="000000"/>
                <w:sz w:val="24"/>
                <w:szCs w:val="24"/>
              </w:rPr>
            </w:pPr>
          </w:p>
        </w:tc>
        <w:tc>
          <w:tcPr>
            <w:tcW w:w="2211" w:type="dxa"/>
            <w:tcMar>
              <w:top w:w="0" w:type="dxa"/>
              <w:left w:w="15" w:type="dxa"/>
              <w:bottom w:w="0" w:type="dxa"/>
              <w:right w:w="15" w:type="dxa"/>
            </w:tcMar>
          </w:tcPr>
          <w:p w:rsidR="005105A6" w:rsidRPr="00D53197" w:rsidRDefault="005105A6" w:rsidP="00F450A4">
            <w:pPr>
              <w:widowControl w:val="0"/>
              <w:autoSpaceDE w:val="0"/>
              <w:autoSpaceDN w:val="0"/>
              <w:adjustRightInd w:val="0"/>
              <w:spacing w:before="30" w:after="0" w:line="225" w:lineRule="exact"/>
              <w:ind w:left="15"/>
              <w:rPr>
                <w:rFonts w:ascii="Tahoma" w:hAnsi="Tahoma" w:cs="Tahoma"/>
                <w:color w:val="000000"/>
                <w:sz w:val="24"/>
                <w:szCs w:val="24"/>
              </w:rPr>
            </w:pPr>
          </w:p>
        </w:tc>
        <w:tc>
          <w:tcPr>
            <w:tcW w:w="2927" w:type="dxa"/>
            <w:tcMar>
              <w:top w:w="0" w:type="dxa"/>
              <w:left w:w="15" w:type="dxa"/>
              <w:bottom w:w="0" w:type="dxa"/>
              <w:right w:w="15" w:type="dxa"/>
            </w:tcMar>
          </w:tcPr>
          <w:p w:rsidR="005105A6" w:rsidRPr="00D53197" w:rsidRDefault="005105A6" w:rsidP="00F450A4">
            <w:pPr>
              <w:widowControl w:val="0"/>
              <w:autoSpaceDE w:val="0"/>
              <w:autoSpaceDN w:val="0"/>
              <w:adjustRightInd w:val="0"/>
              <w:spacing w:before="30" w:after="0" w:line="225" w:lineRule="exact"/>
              <w:rPr>
                <w:rFonts w:ascii="Times New Roman" w:hAnsi="Times New Roman" w:cs="Times New Roman"/>
                <w:color w:val="000000"/>
                <w:sz w:val="24"/>
                <w:szCs w:val="24"/>
              </w:rPr>
            </w:pPr>
          </w:p>
        </w:tc>
        <w:tc>
          <w:tcPr>
            <w:tcW w:w="4179" w:type="dxa"/>
            <w:tcMar>
              <w:top w:w="0" w:type="dxa"/>
              <w:left w:w="15" w:type="dxa"/>
              <w:bottom w:w="0" w:type="dxa"/>
              <w:right w:w="15" w:type="dxa"/>
            </w:tcMar>
            <w:vAlign w:val="center"/>
            <w:hideMark/>
          </w:tcPr>
          <w:p w:rsidR="005105A6" w:rsidRPr="00D53197" w:rsidRDefault="00D27CAA" w:rsidP="00D27CAA">
            <w:pPr>
              <w:widowControl w:val="0"/>
              <w:autoSpaceDE w:val="0"/>
              <w:autoSpaceDN w:val="0"/>
              <w:adjustRightInd w:val="0"/>
              <w:spacing w:before="30" w:after="0" w:line="225" w:lineRule="exact"/>
              <w:ind w:right="-157"/>
              <w:rPr>
                <w:rFonts w:ascii="Times New Roman" w:hAnsi="Times New Roman" w:cs="Times New Roman"/>
                <w:color w:val="000000"/>
                <w:sz w:val="24"/>
                <w:szCs w:val="24"/>
                <w:lang w:val="uk-UA"/>
              </w:rPr>
            </w:pPr>
            <w:r w:rsidRPr="00D53197">
              <w:rPr>
                <w:rFonts w:ascii="Times New Roman" w:hAnsi="Times New Roman" w:cs="Times New Roman"/>
                <w:color w:val="000000"/>
                <w:sz w:val="24"/>
                <w:szCs w:val="24"/>
                <w:lang w:val="uk-UA"/>
              </w:rPr>
              <w:t>Антоніна СЕРГІЄНКО</w:t>
            </w:r>
          </w:p>
        </w:tc>
      </w:tr>
    </w:tbl>
    <w:p w:rsidR="004915FE" w:rsidRDefault="004915FE">
      <w:pPr>
        <w:rPr>
          <w:rFonts w:ascii="Times New Roman" w:hAnsi="Times New Roman" w:cs="Times New Roman"/>
          <w:sz w:val="20"/>
          <w:szCs w:val="20"/>
          <w:lang w:val="uk-UA"/>
        </w:rPr>
      </w:pPr>
      <w:r>
        <w:rPr>
          <w:rFonts w:ascii="Times New Roman" w:hAnsi="Times New Roman" w:cs="Times New Roman"/>
          <w:sz w:val="20"/>
          <w:szCs w:val="20"/>
          <w:lang w:val="uk-UA"/>
        </w:rPr>
        <w:br w:type="page"/>
      </w:r>
    </w:p>
    <w:p w:rsidR="004915FE" w:rsidRPr="00683C64" w:rsidRDefault="004915FE" w:rsidP="004915FE">
      <w:pPr>
        <w:jc w:val="right"/>
        <w:rPr>
          <w:rFonts w:ascii="Times New Roman" w:hAnsi="Times New Roman" w:cs="Times New Roman"/>
          <w:sz w:val="20"/>
          <w:szCs w:val="20"/>
          <w:lang w:val="uk-UA"/>
        </w:rPr>
      </w:pPr>
      <w:r w:rsidRPr="00683C64">
        <w:rPr>
          <w:rFonts w:ascii="Times New Roman" w:hAnsi="Times New Roman" w:cs="Times New Roman"/>
          <w:sz w:val="20"/>
          <w:szCs w:val="20"/>
          <w:lang w:val="uk-UA"/>
        </w:rPr>
        <w:lastRenderedPageBreak/>
        <w:t>Форма № 03-І</w:t>
      </w:r>
    </w:p>
    <w:p w:rsidR="004915FE" w:rsidRDefault="004915FE" w:rsidP="004915FE">
      <w:pPr>
        <w:jc w:val="center"/>
        <w:rPr>
          <w:rFonts w:ascii="Times New Roman" w:hAnsi="Times New Roman" w:cs="Times New Roman"/>
          <w:sz w:val="20"/>
          <w:szCs w:val="20"/>
          <w:lang w:val="uk-UA"/>
        </w:rPr>
      </w:pPr>
      <w:r w:rsidRPr="00683C64">
        <w:rPr>
          <w:rFonts w:ascii="Times New Roman" w:hAnsi="Times New Roman" w:cs="Times New Roman"/>
          <w:sz w:val="20"/>
          <w:szCs w:val="20"/>
          <w:lang w:val="uk-UA"/>
        </w:rPr>
        <w:t>Звіт про виконання індикаторів Програми економічного і соціального розвитку м. Києва на 2021-2023 роки за 2021 рік</w:t>
      </w:r>
    </w:p>
    <w:p w:rsidR="004915FE" w:rsidRPr="00683C64" w:rsidRDefault="005174B9" w:rsidP="004915FE">
      <w:pPr>
        <w:jc w:val="center"/>
        <w:rPr>
          <w:rFonts w:ascii="Times New Roman" w:hAnsi="Times New Roman" w:cs="Times New Roman"/>
          <w:sz w:val="20"/>
          <w:szCs w:val="20"/>
          <w:lang w:val="uk-UA"/>
        </w:rPr>
      </w:pPr>
      <w:r>
        <w:rPr>
          <w:rFonts w:ascii="Times New Roman" w:hAnsi="Times New Roman" w:cs="Times New Roman"/>
          <w:sz w:val="20"/>
          <w:szCs w:val="20"/>
          <w:lang w:val="uk-UA"/>
        </w:rPr>
        <w:t>Дарницька р</w:t>
      </w:r>
      <w:r w:rsidR="004915FE">
        <w:rPr>
          <w:rFonts w:ascii="Times New Roman" w:hAnsi="Times New Roman" w:cs="Times New Roman"/>
          <w:sz w:val="20"/>
          <w:szCs w:val="20"/>
          <w:lang w:val="uk-UA"/>
        </w:rPr>
        <w:t>айонна в місті Києві державна адміністрація</w:t>
      </w:r>
    </w:p>
    <w:tbl>
      <w:tblPr>
        <w:tblStyle w:val="a3"/>
        <w:tblW w:w="15310" w:type="dxa"/>
        <w:tblInd w:w="-431" w:type="dxa"/>
        <w:tblLook w:val="04A0" w:firstRow="1" w:lastRow="0" w:firstColumn="1" w:lastColumn="0" w:noHBand="0" w:noVBand="1"/>
      </w:tblPr>
      <w:tblGrid>
        <w:gridCol w:w="568"/>
        <w:gridCol w:w="5812"/>
        <w:gridCol w:w="1559"/>
        <w:gridCol w:w="1276"/>
        <w:gridCol w:w="992"/>
        <w:gridCol w:w="5103"/>
      </w:tblGrid>
      <w:tr w:rsidR="004915FE" w:rsidRPr="00683C64" w:rsidTr="00F450A4">
        <w:tc>
          <w:tcPr>
            <w:tcW w:w="568" w:type="dxa"/>
            <w:vMerge w:val="restart"/>
            <w:tcBorders>
              <w:bottom w:val="nil"/>
            </w:tcBorders>
            <w:vAlign w:val="center"/>
          </w:tcPr>
          <w:p w:rsidR="004915FE" w:rsidRPr="00683C64" w:rsidRDefault="004915FE" w:rsidP="00F450A4">
            <w:pPr>
              <w:jc w:val="center"/>
              <w:rPr>
                <w:rFonts w:ascii="Times New Roman" w:hAnsi="Times New Roman" w:cs="Times New Roman"/>
                <w:sz w:val="20"/>
                <w:szCs w:val="20"/>
                <w:lang w:val="uk-UA"/>
              </w:rPr>
            </w:pPr>
            <w:r w:rsidRPr="00683C64">
              <w:rPr>
                <w:rFonts w:ascii="Times New Roman" w:hAnsi="Times New Roman" w:cs="Times New Roman"/>
                <w:sz w:val="20"/>
                <w:szCs w:val="20"/>
                <w:lang w:val="uk-UA"/>
              </w:rPr>
              <w:t>№ п/п</w:t>
            </w:r>
          </w:p>
        </w:tc>
        <w:tc>
          <w:tcPr>
            <w:tcW w:w="5812" w:type="dxa"/>
            <w:vMerge w:val="restart"/>
            <w:tcBorders>
              <w:bottom w:val="nil"/>
            </w:tcBorders>
            <w:vAlign w:val="center"/>
          </w:tcPr>
          <w:p w:rsidR="004915FE" w:rsidRPr="00683C64" w:rsidRDefault="004915FE" w:rsidP="00F450A4">
            <w:pPr>
              <w:jc w:val="center"/>
              <w:rPr>
                <w:rFonts w:ascii="Times New Roman" w:hAnsi="Times New Roman" w:cs="Times New Roman"/>
                <w:sz w:val="20"/>
                <w:szCs w:val="20"/>
                <w:lang w:val="uk-UA"/>
              </w:rPr>
            </w:pPr>
            <w:r w:rsidRPr="00683C64">
              <w:rPr>
                <w:rFonts w:ascii="Times New Roman" w:hAnsi="Times New Roman" w:cs="Times New Roman"/>
                <w:sz w:val="20"/>
                <w:szCs w:val="20"/>
                <w:lang w:val="uk-UA"/>
              </w:rPr>
              <w:t>Назва сектора/індикатора</w:t>
            </w:r>
          </w:p>
        </w:tc>
        <w:tc>
          <w:tcPr>
            <w:tcW w:w="1559" w:type="dxa"/>
            <w:vMerge w:val="restart"/>
            <w:tcBorders>
              <w:bottom w:val="nil"/>
            </w:tcBorders>
            <w:vAlign w:val="center"/>
          </w:tcPr>
          <w:p w:rsidR="004915FE" w:rsidRPr="00683C64" w:rsidRDefault="004915FE" w:rsidP="00F450A4">
            <w:pPr>
              <w:jc w:val="center"/>
              <w:rPr>
                <w:rFonts w:ascii="Times New Roman" w:hAnsi="Times New Roman" w:cs="Times New Roman"/>
                <w:sz w:val="20"/>
                <w:szCs w:val="20"/>
                <w:lang w:val="uk-UA"/>
              </w:rPr>
            </w:pPr>
            <w:r w:rsidRPr="00683C64">
              <w:rPr>
                <w:rFonts w:ascii="Times New Roman" w:hAnsi="Times New Roman" w:cs="Times New Roman"/>
                <w:sz w:val="20"/>
                <w:szCs w:val="20"/>
                <w:lang w:val="uk-UA"/>
              </w:rPr>
              <w:t>Одиниця виміру</w:t>
            </w:r>
          </w:p>
        </w:tc>
        <w:tc>
          <w:tcPr>
            <w:tcW w:w="2268" w:type="dxa"/>
            <w:gridSpan w:val="2"/>
            <w:tcBorders>
              <w:bottom w:val="single" w:sz="4" w:space="0" w:color="auto"/>
            </w:tcBorders>
            <w:vAlign w:val="center"/>
          </w:tcPr>
          <w:p w:rsidR="004915FE" w:rsidRPr="00683C64" w:rsidRDefault="004915FE" w:rsidP="00F450A4">
            <w:pPr>
              <w:jc w:val="center"/>
              <w:rPr>
                <w:rFonts w:ascii="Times New Roman" w:hAnsi="Times New Roman" w:cs="Times New Roman"/>
                <w:sz w:val="20"/>
                <w:szCs w:val="20"/>
                <w:lang w:val="uk-UA"/>
              </w:rPr>
            </w:pPr>
            <w:r w:rsidRPr="00683C64">
              <w:rPr>
                <w:rFonts w:ascii="Times New Roman" w:hAnsi="Times New Roman" w:cs="Times New Roman"/>
                <w:sz w:val="20"/>
                <w:szCs w:val="20"/>
                <w:lang w:val="uk-UA"/>
              </w:rPr>
              <w:t>Значення індикатора</w:t>
            </w:r>
          </w:p>
        </w:tc>
        <w:tc>
          <w:tcPr>
            <w:tcW w:w="5103" w:type="dxa"/>
            <w:vMerge w:val="restart"/>
            <w:tcBorders>
              <w:bottom w:val="nil"/>
            </w:tcBorders>
            <w:vAlign w:val="center"/>
          </w:tcPr>
          <w:p w:rsidR="004915FE" w:rsidRPr="00683C64" w:rsidRDefault="004915FE" w:rsidP="00F450A4">
            <w:pPr>
              <w:jc w:val="center"/>
              <w:rPr>
                <w:rFonts w:ascii="Times New Roman" w:hAnsi="Times New Roman" w:cs="Times New Roman"/>
                <w:sz w:val="20"/>
                <w:szCs w:val="20"/>
                <w:lang w:val="uk-UA"/>
              </w:rPr>
            </w:pPr>
            <w:r w:rsidRPr="00683C64">
              <w:rPr>
                <w:rFonts w:ascii="Times New Roman" w:hAnsi="Times New Roman" w:cs="Times New Roman"/>
                <w:sz w:val="20"/>
                <w:szCs w:val="20"/>
                <w:lang w:val="uk-UA"/>
              </w:rPr>
              <w:t>Причини недосягнення прогнозних значень</w:t>
            </w:r>
          </w:p>
        </w:tc>
      </w:tr>
      <w:tr w:rsidR="004915FE" w:rsidRPr="00683C64" w:rsidTr="00F450A4">
        <w:tc>
          <w:tcPr>
            <w:tcW w:w="568" w:type="dxa"/>
            <w:vMerge/>
            <w:tcBorders>
              <w:bottom w:val="nil"/>
            </w:tcBorders>
          </w:tcPr>
          <w:p w:rsidR="004915FE" w:rsidRPr="00683C64" w:rsidRDefault="004915FE" w:rsidP="00F450A4">
            <w:pPr>
              <w:jc w:val="center"/>
              <w:rPr>
                <w:rFonts w:ascii="Times New Roman" w:hAnsi="Times New Roman" w:cs="Times New Roman"/>
                <w:sz w:val="20"/>
                <w:szCs w:val="20"/>
                <w:lang w:val="uk-UA"/>
              </w:rPr>
            </w:pPr>
          </w:p>
        </w:tc>
        <w:tc>
          <w:tcPr>
            <w:tcW w:w="5812" w:type="dxa"/>
            <w:vMerge/>
            <w:tcBorders>
              <w:bottom w:val="nil"/>
            </w:tcBorders>
          </w:tcPr>
          <w:p w:rsidR="004915FE" w:rsidRPr="00683C64" w:rsidRDefault="004915FE" w:rsidP="00F450A4">
            <w:pPr>
              <w:jc w:val="center"/>
              <w:rPr>
                <w:rFonts w:ascii="Times New Roman" w:hAnsi="Times New Roman" w:cs="Times New Roman"/>
                <w:sz w:val="20"/>
                <w:szCs w:val="20"/>
                <w:lang w:val="uk-UA"/>
              </w:rPr>
            </w:pPr>
          </w:p>
        </w:tc>
        <w:tc>
          <w:tcPr>
            <w:tcW w:w="1559" w:type="dxa"/>
            <w:vMerge/>
            <w:tcBorders>
              <w:bottom w:val="nil"/>
            </w:tcBorders>
          </w:tcPr>
          <w:p w:rsidR="004915FE" w:rsidRPr="00683C64" w:rsidRDefault="004915FE" w:rsidP="00F450A4">
            <w:pPr>
              <w:jc w:val="center"/>
              <w:rPr>
                <w:rFonts w:ascii="Times New Roman" w:hAnsi="Times New Roman" w:cs="Times New Roman"/>
                <w:sz w:val="20"/>
                <w:szCs w:val="20"/>
                <w:lang w:val="uk-UA"/>
              </w:rPr>
            </w:pPr>
          </w:p>
        </w:tc>
        <w:tc>
          <w:tcPr>
            <w:tcW w:w="1276" w:type="dxa"/>
            <w:tcBorders>
              <w:bottom w:val="nil"/>
            </w:tcBorders>
            <w:vAlign w:val="center"/>
          </w:tcPr>
          <w:p w:rsidR="004915FE" w:rsidRPr="00683C64" w:rsidRDefault="004915FE" w:rsidP="00F450A4">
            <w:pPr>
              <w:jc w:val="center"/>
              <w:rPr>
                <w:rFonts w:ascii="Times New Roman" w:hAnsi="Times New Roman" w:cs="Times New Roman"/>
                <w:sz w:val="20"/>
                <w:szCs w:val="20"/>
                <w:lang w:val="uk-UA"/>
              </w:rPr>
            </w:pPr>
            <w:r w:rsidRPr="00683C64">
              <w:rPr>
                <w:rFonts w:ascii="Times New Roman" w:hAnsi="Times New Roman" w:cs="Times New Roman"/>
                <w:sz w:val="20"/>
                <w:szCs w:val="20"/>
                <w:lang w:val="uk-UA"/>
              </w:rPr>
              <w:t>План на 2021 рік</w:t>
            </w:r>
          </w:p>
        </w:tc>
        <w:tc>
          <w:tcPr>
            <w:tcW w:w="992" w:type="dxa"/>
            <w:tcBorders>
              <w:bottom w:val="nil"/>
            </w:tcBorders>
            <w:vAlign w:val="center"/>
          </w:tcPr>
          <w:p w:rsidR="004915FE" w:rsidRPr="00683C64" w:rsidRDefault="004915FE" w:rsidP="00F450A4">
            <w:pPr>
              <w:jc w:val="center"/>
              <w:rPr>
                <w:rFonts w:ascii="Times New Roman" w:hAnsi="Times New Roman" w:cs="Times New Roman"/>
                <w:sz w:val="20"/>
                <w:szCs w:val="20"/>
                <w:lang w:val="uk-UA"/>
              </w:rPr>
            </w:pPr>
            <w:r w:rsidRPr="00683C64">
              <w:rPr>
                <w:rFonts w:ascii="Times New Roman" w:hAnsi="Times New Roman" w:cs="Times New Roman"/>
                <w:sz w:val="20"/>
                <w:szCs w:val="20"/>
                <w:lang w:val="uk-UA"/>
              </w:rPr>
              <w:t>Факт</w:t>
            </w:r>
          </w:p>
        </w:tc>
        <w:tc>
          <w:tcPr>
            <w:tcW w:w="5103" w:type="dxa"/>
            <w:vMerge/>
            <w:tcBorders>
              <w:bottom w:val="nil"/>
            </w:tcBorders>
          </w:tcPr>
          <w:p w:rsidR="004915FE" w:rsidRPr="00683C64" w:rsidRDefault="004915FE" w:rsidP="00F450A4">
            <w:pPr>
              <w:jc w:val="center"/>
              <w:rPr>
                <w:rFonts w:ascii="Times New Roman" w:hAnsi="Times New Roman" w:cs="Times New Roman"/>
                <w:sz w:val="20"/>
                <w:szCs w:val="20"/>
                <w:lang w:val="uk-UA"/>
              </w:rPr>
            </w:pPr>
          </w:p>
        </w:tc>
      </w:tr>
    </w:tbl>
    <w:p w:rsidR="004915FE" w:rsidRPr="00683C64" w:rsidRDefault="004915FE" w:rsidP="004915FE">
      <w:pPr>
        <w:pStyle w:val="a4"/>
        <w:rPr>
          <w:rFonts w:ascii="Times New Roman" w:hAnsi="Times New Roman" w:cs="Times New Roman"/>
          <w:sz w:val="2"/>
          <w:szCs w:val="2"/>
          <w:lang w:val="uk-UA"/>
        </w:rPr>
      </w:pPr>
    </w:p>
    <w:tbl>
      <w:tblPr>
        <w:tblStyle w:val="a3"/>
        <w:tblW w:w="15310" w:type="dxa"/>
        <w:tblInd w:w="-431" w:type="dxa"/>
        <w:tblLook w:val="04A0" w:firstRow="1" w:lastRow="0" w:firstColumn="1" w:lastColumn="0" w:noHBand="0" w:noVBand="1"/>
      </w:tblPr>
      <w:tblGrid>
        <w:gridCol w:w="568"/>
        <w:gridCol w:w="5812"/>
        <w:gridCol w:w="1559"/>
        <w:gridCol w:w="1276"/>
        <w:gridCol w:w="992"/>
        <w:gridCol w:w="5103"/>
      </w:tblGrid>
      <w:tr w:rsidR="004915FE" w:rsidRPr="00683C64" w:rsidTr="00F450A4">
        <w:trPr>
          <w:tblHeader/>
        </w:trPr>
        <w:tc>
          <w:tcPr>
            <w:tcW w:w="568" w:type="dxa"/>
          </w:tcPr>
          <w:p w:rsidR="004915FE" w:rsidRPr="00683C64" w:rsidRDefault="004915FE" w:rsidP="00F450A4">
            <w:pPr>
              <w:jc w:val="center"/>
              <w:rPr>
                <w:rFonts w:ascii="Times New Roman" w:hAnsi="Times New Roman" w:cs="Times New Roman"/>
                <w:sz w:val="20"/>
                <w:szCs w:val="20"/>
                <w:lang w:val="uk-UA"/>
              </w:rPr>
            </w:pPr>
            <w:r w:rsidRPr="00683C64">
              <w:rPr>
                <w:rFonts w:ascii="Times New Roman" w:hAnsi="Times New Roman" w:cs="Times New Roman"/>
                <w:sz w:val="20"/>
                <w:szCs w:val="20"/>
                <w:lang w:val="uk-UA"/>
              </w:rPr>
              <w:t>1</w:t>
            </w:r>
          </w:p>
        </w:tc>
        <w:tc>
          <w:tcPr>
            <w:tcW w:w="5812" w:type="dxa"/>
          </w:tcPr>
          <w:p w:rsidR="004915FE" w:rsidRPr="00683C64" w:rsidRDefault="004915FE" w:rsidP="00F450A4">
            <w:pPr>
              <w:jc w:val="center"/>
              <w:rPr>
                <w:rFonts w:ascii="Times New Roman" w:hAnsi="Times New Roman" w:cs="Times New Roman"/>
                <w:sz w:val="20"/>
                <w:szCs w:val="20"/>
                <w:lang w:val="uk-UA"/>
              </w:rPr>
            </w:pPr>
            <w:r w:rsidRPr="00683C64">
              <w:rPr>
                <w:rFonts w:ascii="Times New Roman" w:hAnsi="Times New Roman" w:cs="Times New Roman"/>
                <w:sz w:val="20"/>
                <w:szCs w:val="20"/>
                <w:lang w:val="uk-UA"/>
              </w:rPr>
              <w:t>2</w:t>
            </w:r>
          </w:p>
        </w:tc>
        <w:tc>
          <w:tcPr>
            <w:tcW w:w="1559" w:type="dxa"/>
          </w:tcPr>
          <w:p w:rsidR="004915FE" w:rsidRPr="00683C64" w:rsidRDefault="004915FE" w:rsidP="00F450A4">
            <w:pPr>
              <w:jc w:val="center"/>
              <w:rPr>
                <w:rFonts w:ascii="Times New Roman" w:hAnsi="Times New Roman" w:cs="Times New Roman"/>
                <w:sz w:val="20"/>
                <w:szCs w:val="20"/>
                <w:lang w:val="uk-UA"/>
              </w:rPr>
            </w:pPr>
            <w:r w:rsidRPr="00683C64">
              <w:rPr>
                <w:rFonts w:ascii="Times New Roman" w:hAnsi="Times New Roman" w:cs="Times New Roman"/>
                <w:sz w:val="20"/>
                <w:szCs w:val="20"/>
                <w:lang w:val="uk-UA"/>
              </w:rPr>
              <w:t>3</w:t>
            </w:r>
          </w:p>
        </w:tc>
        <w:tc>
          <w:tcPr>
            <w:tcW w:w="1276" w:type="dxa"/>
          </w:tcPr>
          <w:p w:rsidR="004915FE" w:rsidRPr="00683C64" w:rsidRDefault="004915FE" w:rsidP="00F450A4">
            <w:pPr>
              <w:jc w:val="center"/>
              <w:rPr>
                <w:rFonts w:ascii="Times New Roman" w:hAnsi="Times New Roman" w:cs="Times New Roman"/>
                <w:sz w:val="20"/>
                <w:szCs w:val="20"/>
                <w:lang w:val="uk-UA"/>
              </w:rPr>
            </w:pPr>
            <w:r w:rsidRPr="00683C64">
              <w:rPr>
                <w:rFonts w:ascii="Times New Roman" w:hAnsi="Times New Roman" w:cs="Times New Roman"/>
                <w:sz w:val="20"/>
                <w:szCs w:val="20"/>
                <w:lang w:val="uk-UA"/>
              </w:rPr>
              <w:t>4</w:t>
            </w:r>
          </w:p>
        </w:tc>
        <w:tc>
          <w:tcPr>
            <w:tcW w:w="992" w:type="dxa"/>
          </w:tcPr>
          <w:p w:rsidR="004915FE" w:rsidRPr="00683C64" w:rsidRDefault="004915FE" w:rsidP="00F450A4">
            <w:pPr>
              <w:jc w:val="center"/>
              <w:rPr>
                <w:rFonts w:ascii="Times New Roman" w:hAnsi="Times New Roman" w:cs="Times New Roman"/>
                <w:sz w:val="20"/>
                <w:szCs w:val="20"/>
                <w:lang w:val="uk-UA"/>
              </w:rPr>
            </w:pPr>
            <w:r w:rsidRPr="00683C64">
              <w:rPr>
                <w:rFonts w:ascii="Times New Roman" w:hAnsi="Times New Roman" w:cs="Times New Roman"/>
                <w:sz w:val="20"/>
                <w:szCs w:val="20"/>
                <w:lang w:val="uk-UA"/>
              </w:rPr>
              <w:t>5</w:t>
            </w:r>
          </w:p>
        </w:tc>
        <w:tc>
          <w:tcPr>
            <w:tcW w:w="5103" w:type="dxa"/>
          </w:tcPr>
          <w:p w:rsidR="004915FE" w:rsidRPr="00683C64" w:rsidRDefault="004915FE" w:rsidP="00F450A4">
            <w:pPr>
              <w:jc w:val="center"/>
              <w:rPr>
                <w:rFonts w:ascii="Times New Roman" w:hAnsi="Times New Roman" w:cs="Times New Roman"/>
                <w:sz w:val="20"/>
                <w:szCs w:val="20"/>
                <w:lang w:val="uk-UA"/>
              </w:rPr>
            </w:pPr>
            <w:r w:rsidRPr="00683C64">
              <w:rPr>
                <w:rFonts w:ascii="Times New Roman" w:hAnsi="Times New Roman" w:cs="Times New Roman"/>
                <w:sz w:val="20"/>
                <w:szCs w:val="20"/>
                <w:lang w:val="uk-UA"/>
              </w:rPr>
              <w:t>6</w:t>
            </w:r>
          </w:p>
        </w:tc>
      </w:tr>
      <w:tr w:rsidR="004915FE" w:rsidRPr="00683C64" w:rsidTr="00F450A4">
        <w:tc>
          <w:tcPr>
            <w:tcW w:w="15310" w:type="dxa"/>
            <w:gridSpan w:val="6"/>
          </w:tcPr>
          <w:p w:rsidR="004915FE" w:rsidRPr="00683C64" w:rsidRDefault="004915FE" w:rsidP="00F450A4">
            <w:pPr>
              <w:rPr>
                <w:rFonts w:ascii="Times New Roman" w:hAnsi="Times New Roman" w:cs="Times New Roman"/>
                <w:sz w:val="20"/>
                <w:szCs w:val="20"/>
                <w:lang w:val="uk-UA"/>
              </w:rPr>
            </w:pPr>
            <w:r w:rsidRPr="00683C64">
              <w:rPr>
                <w:rFonts w:ascii="Times New Roman" w:eastAsia="Times New Roman" w:hAnsi="Times New Roman" w:cs="Times New Roman"/>
                <w:b/>
                <w:sz w:val="20"/>
                <w:szCs w:val="20"/>
                <w:lang w:val="uk-UA" w:eastAsia="ru-RU"/>
              </w:rPr>
              <w:t>Сектор 2.1. Житлово-комунальне господарство</w:t>
            </w:r>
          </w:p>
        </w:tc>
      </w:tr>
      <w:tr w:rsidR="004915FE" w:rsidRPr="00683C64" w:rsidTr="00556F04">
        <w:tc>
          <w:tcPr>
            <w:tcW w:w="568" w:type="dxa"/>
          </w:tcPr>
          <w:p w:rsidR="004915FE" w:rsidRPr="00683C64" w:rsidRDefault="004915FE" w:rsidP="00F450A4">
            <w:pPr>
              <w:rPr>
                <w:rFonts w:ascii="Times New Roman" w:hAnsi="Times New Roman" w:cs="Times New Roman"/>
                <w:sz w:val="20"/>
                <w:szCs w:val="20"/>
                <w:lang w:val="uk-UA"/>
              </w:rPr>
            </w:pPr>
            <w:r w:rsidRPr="00683C64">
              <w:rPr>
                <w:rFonts w:ascii="Times New Roman" w:hAnsi="Times New Roman" w:cs="Times New Roman"/>
                <w:sz w:val="20"/>
                <w:szCs w:val="20"/>
                <w:lang w:val="uk-UA"/>
              </w:rPr>
              <w:t>65</w:t>
            </w:r>
          </w:p>
        </w:tc>
        <w:tc>
          <w:tcPr>
            <w:tcW w:w="5812" w:type="dxa"/>
          </w:tcPr>
          <w:p w:rsidR="004915FE" w:rsidRPr="00683C64" w:rsidRDefault="004915FE" w:rsidP="00F450A4">
            <w:pPr>
              <w:widowControl w:val="0"/>
              <w:contextualSpacing/>
              <w:rPr>
                <w:rFonts w:ascii="Times New Roman" w:eastAsia="Calibri" w:hAnsi="Times New Roman" w:cs="Times New Roman"/>
                <w:bCs/>
                <w:sz w:val="20"/>
                <w:szCs w:val="20"/>
                <w:lang w:val="uk-UA"/>
              </w:rPr>
            </w:pPr>
            <w:r w:rsidRPr="00683C64">
              <w:rPr>
                <w:rFonts w:ascii="Times New Roman" w:eastAsia="Calibri" w:hAnsi="Times New Roman" w:cs="Times New Roman"/>
                <w:bCs/>
                <w:sz w:val="20"/>
                <w:szCs w:val="20"/>
                <w:lang w:val="uk-UA"/>
              </w:rPr>
              <w:t>Відсоток ОСББ у багатоквартирному житловому фонді (разом з ЖБК)</w:t>
            </w:r>
          </w:p>
        </w:tc>
        <w:tc>
          <w:tcPr>
            <w:tcW w:w="1559" w:type="dxa"/>
            <w:vAlign w:val="center"/>
          </w:tcPr>
          <w:p w:rsidR="004915FE" w:rsidRPr="00683C64" w:rsidRDefault="004915FE" w:rsidP="00F450A4">
            <w:pPr>
              <w:widowControl w:val="0"/>
              <w:contextualSpacing/>
              <w:jc w:val="center"/>
              <w:rPr>
                <w:rFonts w:ascii="Times New Roman" w:eastAsia="Calibri" w:hAnsi="Times New Roman" w:cs="Times New Roman"/>
                <w:bCs/>
                <w:sz w:val="20"/>
                <w:szCs w:val="20"/>
                <w:lang w:val="uk-UA"/>
              </w:rPr>
            </w:pPr>
            <w:r w:rsidRPr="00683C64">
              <w:rPr>
                <w:rFonts w:ascii="Times New Roman" w:eastAsia="Calibri" w:hAnsi="Times New Roman" w:cs="Times New Roman"/>
                <w:bCs/>
                <w:sz w:val="20"/>
                <w:szCs w:val="20"/>
                <w:lang w:val="uk-UA"/>
              </w:rPr>
              <w:t>%</w:t>
            </w:r>
          </w:p>
        </w:tc>
        <w:tc>
          <w:tcPr>
            <w:tcW w:w="1276" w:type="dxa"/>
            <w:vAlign w:val="center"/>
          </w:tcPr>
          <w:p w:rsidR="004915FE" w:rsidRPr="00683C64" w:rsidRDefault="004915FE" w:rsidP="00F450A4">
            <w:pPr>
              <w:widowControl w:val="0"/>
              <w:jc w:val="center"/>
              <w:rPr>
                <w:rFonts w:ascii="Times New Roman" w:eastAsia="Calibri" w:hAnsi="Times New Roman" w:cs="Times New Roman"/>
                <w:bCs/>
                <w:sz w:val="20"/>
                <w:szCs w:val="20"/>
                <w:lang w:val="uk-UA"/>
              </w:rPr>
            </w:pPr>
            <w:r w:rsidRPr="00683C64">
              <w:rPr>
                <w:rFonts w:ascii="Times New Roman" w:eastAsia="Calibri" w:hAnsi="Times New Roman" w:cs="Times New Roman"/>
                <w:bCs/>
                <w:sz w:val="20"/>
                <w:szCs w:val="20"/>
                <w:lang w:val="uk-UA"/>
              </w:rPr>
              <w:t>20,5</w:t>
            </w:r>
          </w:p>
        </w:tc>
        <w:tc>
          <w:tcPr>
            <w:tcW w:w="992" w:type="dxa"/>
            <w:vAlign w:val="center"/>
          </w:tcPr>
          <w:p w:rsidR="004915FE" w:rsidRPr="00683C64" w:rsidRDefault="00556F04" w:rsidP="00556F04">
            <w:pPr>
              <w:jc w:val="center"/>
              <w:rPr>
                <w:rFonts w:ascii="Times New Roman" w:hAnsi="Times New Roman" w:cs="Times New Roman"/>
                <w:sz w:val="20"/>
                <w:szCs w:val="20"/>
                <w:lang w:val="uk-UA"/>
              </w:rPr>
            </w:pPr>
            <w:r>
              <w:rPr>
                <w:rFonts w:ascii="Times New Roman" w:hAnsi="Times New Roman" w:cs="Times New Roman"/>
                <w:sz w:val="20"/>
                <w:szCs w:val="20"/>
                <w:lang w:val="uk-UA"/>
              </w:rPr>
              <w:t>26,54</w:t>
            </w:r>
          </w:p>
        </w:tc>
        <w:tc>
          <w:tcPr>
            <w:tcW w:w="5103" w:type="dxa"/>
          </w:tcPr>
          <w:p w:rsidR="004915FE" w:rsidRPr="00683C64" w:rsidRDefault="004915FE" w:rsidP="00F450A4">
            <w:pPr>
              <w:jc w:val="center"/>
              <w:rPr>
                <w:rFonts w:ascii="Times New Roman" w:hAnsi="Times New Roman" w:cs="Times New Roman"/>
                <w:sz w:val="20"/>
                <w:szCs w:val="20"/>
                <w:lang w:val="uk-UA"/>
              </w:rPr>
            </w:pPr>
          </w:p>
        </w:tc>
      </w:tr>
      <w:tr w:rsidR="004915FE" w:rsidRPr="00683C64" w:rsidTr="00F450A4">
        <w:tc>
          <w:tcPr>
            <w:tcW w:w="15310" w:type="dxa"/>
            <w:gridSpan w:val="6"/>
          </w:tcPr>
          <w:p w:rsidR="004915FE" w:rsidRPr="00683C64" w:rsidRDefault="004915FE" w:rsidP="00F450A4">
            <w:pPr>
              <w:rPr>
                <w:rFonts w:ascii="Times New Roman" w:hAnsi="Times New Roman" w:cs="Times New Roman"/>
                <w:sz w:val="20"/>
                <w:szCs w:val="20"/>
                <w:lang w:val="uk-UA"/>
              </w:rPr>
            </w:pPr>
            <w:r w:rsidRPr="00683C64">
              <w:rPr>
                <w:rFonts w:ascii="Times New Roman" w:hAnsi="Times New Roman" w:cs="Times New Roman"/>
                <w:b/>
                <w:sz w:val="20"/>
                <w:szCs w:val="20"/>
                <w:lang w:val="uk-UA"/>
              </w:rPr>
              <w:t>Умови та ресурсне забезпечення розвитку міста</w:t>
            </w:r>
          </w:p>
        </w:tc>
      </w:tr>
      <w:tr w:rsidR="004915FE" w:rsidRPr="00683C64" w:rsidTr="00334FC0">
        <w:tc>
          <w:tcPr>
            <w:tcW w:w="568" w:type="dxa"/>
          </w:tcPr>
          <w:p w:rsidR="004915FE" w:rsidRPr="003B74F1" w:rsidRDefault="004915FE" w:rsidP="00F450A4">
            <w:pPr>
              <w:rPr>
                <w:rFonts w:ascii="Times New Roman" w:hAnsi="Times New Roman" w:cs="Times New Roman"/>
                <w:sz w:val="20"/>
                <w:szCs w:val="20"/>
                <w:lang w:val="uk-UA"/>
              </w:rPr>
            </w:pPr>
            <w:r>
              <w:rPr>
                <w:rFonts w:ascii="Times New Roman" w:hAnsi="Times New Roman" w:cs="Times New Roman"/>
                <w:sz w:val="20"/>
                <w:szCs w:val="20"/>
                <w:lang w:val="uk-UA"/>
              </w:rPr>
              <w:t>201</w:t>
            </w:r>
          </w:p>
        </w:tc>
        <w:tc>
          <w:tcPr>
            <w:tcW w:w="5812" w:type="dxa"/>
          </w:tcPr>
          <w:p w:rsidR="004915FE" w:rsidRPr="00683C64" w:rsidRDefault="004915FE" w:rsidP="00F450A4">
            <w:pPr>
              <w:widowControl w:val="0"/>
              <w:rPr>
                <w:rFonts w:ascii="Times New Roman" w:eastAsia="Calibri" w:hAnsi="Times New Roman" w:cs="Times New Roman"/>
                <w:sz w:val="20"/>
                <w:szCs w:val="20"/>
                <w:lang w:val="uk-UA" w:eastAsia="ru-RU"/>
              </w:rPr>
            </w:pPr>
            <w:r w:rsidRPr="00683C64">
              <w:rPr>
                <w:rFonts w:ascii="Times New Roman" w:eastAsia="Calibri" w:hAnsi="Times New Roman" w:cs="Times New Roman"/>
                <w:sz w:val="20"/>
                <w:szCs w:val="20"/>
                <w:lang w:val="uk-UA"/>
              </w:rPr>
              <w:t xml:space="preserve">Частка </w:t>
            </w:r>
            <w:r w:rsidRPr="00683C64">
              <w:rPr>
                <w:rFonts w:ascii="Times New Roman" w:eastAsia="Arial,Bold" w:hAnsi="Times New Roman" w:cs="Times New Roman"/>
                <w:bCs/>
                <w:sz w:val="20"/>
                <w:szCs w:val="20"/>
                <w:lang w:val="uk-UA"/>
              </w:rPr>
              <w:t>структурних підрозділів КМДА та РДА</w:t>
            </w:r>
            <w:r w:rsidRPr="00683C64">
              <w:rPr>
                <w:rFonts w:ascii="Times New Roman" w:eastAsia="Calibri" w:hAnsi="Times New Roman" w:cs="Times New Roman"/>
                <w:sz w:val="20"/>
                <w:szCs w:val="20"/>
                <w:lang w:val="uk-UA"/>
              </w:rPr>
              <w:t>, які здійснюють заходи управління ризиками відповідно до Порядку СВК та моделі COSO</w:t>
            </w:r>
          </w:p>
        </w:tc>
        <w:tc>
          <w:tcPr>
            <w:tcW w:w="1559" w:type="dxa"/>
            <w:vAlign w:val="center"/>
          </w:tcPr>
          <w:p w:rsidR="004915FE" w:rsidRPr="00683C64" w:rsidRDefault="004915FE" w:rsidP="00F450A4">
            <w:pPr>
              <w:widowControl w:val="0"/>
              <w:jc w:val="center"/>
              <w:rPr>
                <w:rFonts w:ascii="Times New Roman" w:eastAsia="Calibri" w:hAnsi="Times New Roman" w:cs="Times New Roman"/>
                <w:sz w:val="20"/>
                <w:szCs w:val="20"/>
                <w:lang w:val="uk-UA" w:eastAsia="ru-RU"/>
              </w:rPr>
            </w:pPr>
            <w:r w:rsidRPr="00683C64">
              <w:rPr>
                <w:rFonts w:ascii="Times New Roman" w:eastAsia="Calibri" w:hAnsi="Times New Roman" w:cs="Times New Roman"/>
                <w:sz w:val="20"/>
                <w:szCs w:val="20"/>
                <w:lang w:val="uk-UA"/>
              </w:rPr>
              <w:t xml:space="preserve">% </w:t>
            </w:r>
          </w:p>
        </w:tc>
        <w:tc>
          <w:tcPr>
            <w:tcW w:w="1276" w:type="dxa"/>
            <w:vAlign w:val="center"/>
          </w:tcPr>
          <w:p w:rsidR="004915FE" w:rsidRPr="00683C64" w:rsidRDefault="004915FE" w:rsidP="00F450A4">
            <w:pPr>
              <w:widowControl w:val="0"/>
              <w:contextualSpacing/>
              <w:jc w:val="center"/>
              <w:rPr>
                <w:rFonts w:ascii="Times New Roman" w:eastAsia="Calibri" w:hAnsi="Times New Roman" w:cs="Times New Roman"/>
                <w:sz w:val="20"/>
                <w:szCs w:val="20"/>
                <w:lang w:val="uk-UA" w:eastAsia="ru-RU"/>
              </w:rPr>
            </w:pPr>
            <w:r w:rsidRPr="00683C64">
              <w:rPr>
                <w:rFonts w:ascii="Times New Roman" w:eastAsia="Calibri" w:hAnsi="Times New Roman" w:cs="Times New Roman"/>
                <w:sz w:val="20"/>
                <w:szCs w:val="20"/>
                <w:lang w:val="uk-UA"/>
              </w:rPr>
              <w:t>70</w:t>
            </w:r>
          </w:p>
        </w:tc>
        <w:tc>
          <w:tcPr>
            <w:tcW w:w="992" w:type="dxa"/>
            <w:vAlign w:val="center"/>
          </w:tcPr>
          <w:p w:rsidR="004915FE" w:rsidRPr="00683C64" w:rsidRDefault="00334FC0" w:rsidP="00334FC0">
            <w:pPr>
              <w:jc w:val="center"/>
              <w:rPr>
                <w:rFonts w:ascii="Times New Roman" w:hAnsi="Times New Roman" w:cs="Times New Roman"/>
                <w:sz w:val="20"/>
                <w:szCs w:val="20"/>
                <w:lang w:val="uk-UA"/>
              </w:rPr>
            </w:pPr>
            <w:r>
              <w:rPr>
                <w:rFonts w:ascii="Times New Roman" w:hAnsi="Times New Roman" w:cs="Times New Roman"/>
                <w:sz w:val="20"/>
                <w:szCs w:val="20"/>
                <w:lang w:val="uk-UA"/>
              </w:rPr>
              <w:t>75</w:t>
            </w:r>
          </w:p>
        </w:tc>
        <w:tc>
          <w:tcPr>
            <w:tcW w:w="5103" w:type="dxa"/>
          </w:tcPr>
          <w:p w:rsidR="004915FE" w:rsidRPr="00683C64" w:rsidRDefault="004915FE" w:rsidP="00334FC0">
            <w:pPr>
              <w:jc w:val="both"/>
              <w:rPr>
                <w:rFonts w:ascii="Times New Roman" w:hAnsi="Times New Roman" w:cs="Times New Roman"/>
                <w:sz w:val="20"/>
                <w:szCs w:val="20"/>
                <w:lang w:val="uk-UA"/>
              </w:rPr>
            </w:pPr>
          </w:p>
        </w:tc>
      </w:tr>
      <w:tr w:rsidR="004915FE" w:rsidRPr="00683C64" w:rsidTr="00334FC0">
        <w:tc>
          <w:tcPr>
            <w:tcW w:w="568" w:type="dxa"/>
          </w:tcPr>
          <w:p w:rsidR="004915FE" w:rsidRPr="003B74F1" w:rsidRDefault="004915FE" w:rsidP="00F450A4">
            <w:pPr>
              <w:rPr>
                <w:rFonts w:ascii="Times New Roman" w:hAnsi="Times New Roman" w:cs="Times New Roman"/>
                <w:sz w:val="20"/>
                <w:szCs w:val="20"/>
                <w:lang w:val="uk-UA"/>
              </w:rPr>
            </w:pPr>
            <w:r>
              <w:rPr>
                <w:rFonts w:ascii="Times New Roman" w:hAnsi="Times New Roman" w:cs="Times New Roman"/>
                <w:sz w:val="20"/>
                <w:szCs w:val="20"/>
                <w:lang w:val="uk-UA"/>
              </w:rPr>
              <w:t>202</w:t>
            </w:r>
          </w:p>
        </w:tc>
        <w:tc>
          <w:tcPr>
            <w:tcW w:w="5812" w:type="dxa"/>
          </w:tcPr>
          <w:p w:rsidR="004915FE" w:rsidRPr="00683C64" w:rsidRDefault="004915FE" w:rsidP="00F450A4">
            <w:pPr>
              <w:widowControl w:val="0"/>
              <w:rPr>
                <w:rFonts w:ascii="Times New Roman" w:eastAsia="Calibri" w:hAnsi="Times New Roman" w:cs="Times New Roman"/>
                <w:sz w:val="20"/>
                <w:szCs w:val="20"/>
                <w:lang w:val="uk-UA" w:eastAsia="ru-RU"/>
              </w:rPr>
            </w:pPr>
            <w:r w:rsidRPr="00683C64">
              <w:rPr>
                <w:rFonts w:ascii="Times New Roman" w:eastAsia="Arial,Bold" w:hAnsi="Times New Roman" w:cs="Times New Roman"/>
                <w:bCs/>
                <w:sz w:val="20"/>
                <w:szCs w:val="20"/>
                <w:lang w:val="uk-UA"/>
              </w:rPr>
              <w:t>Частка структурних підрозділів КМДА та РДА, в яких визначено параметри процесів, що забезпечують виконання функцій таких структурних підрозділів КМДА та РДА, та здійснюється аналіз їх досягнення</w:t>
            </w:r>
          </w:p>
        </w:tc>
        <w:tc>
          <w:tcPr>
            <w:tcW w:w="1559" w:type="dxa"/>
            <w:vAlign w:val="center"/>
          </w:tcPr>
          <w:p w:rsidR="004915FE" w:rsidRPr="00683C64" w:rsidRDefault="004915FE" w:rsidP="00F450A4">
            <w:pPr>
              <w:widowControl w:val="0"/>
              <w:jc w:val="center"/>
              <w:rPr>
                <w:rFonts w:ascii="Times New Roman" w:eastAsia="Calibri" w:hAnsi="Times New Roman" w:cs="Times New Roman"/>
                <w:sz w:val="20"/>
                <w:szCs w:val="20"/>
                <w:lang w:val="uk-UA" w:eastAsia="ru-RU"/>
              </w:rPr>
            </w:pPr>
            <w:r w:rsidRPr="00683C64">
              <w:rPr>
                <w:rFonts w:ascii="Times New Roman" w:eastAsia="Calibri" w:hAnsi="Times New Roman" w:cs="Times New Roman"/>
                <w:sz w:val="20"/>
                <w:szCs w:val="20"/>
                <w:lang w:val="uk-UA"/>
              </w:rPr>
              <w:t xml:space="preserve">% </w:t>
            </w:r>
          </w:p>
        </w:tc>
        <w:tc>
          <w:tcPr>
            <w:tcW w:w="1276" w:type="dxa"/>
            <w:vAlign w:val="center"/>
          </w:tcPr>
          <w:p w:rsidR="004915FE" w:rsidRPr="00683C64" w:rsidRDefault="004915FE" w:rsidP="00F450A4">
            <w:pPr>
              <w:widowControl w:val="0"/>
              <w:contextualSpacing/>
              <w:jc w:val="center"/>
              <w:rPr>
                <w:rFonts w:ascii="Times New Roman" w:eastAsia="Calibri" w:hAnsi="Times New Roman" w:cs="Times New Roman"/>
                <w:sz w:val="20"/>
                <w:szCs w:val="20"/>
                <w:lang w:val="uk-UA" w:eastAsia="ru-RU"/>
              </w:rPr>
            </w:pPr>
            <w:r w:rsidRPr="00683C64">
              <w:rPr>
                <w:rFonts w:ascii="Times New Roman" w:eastAsia="Calibri" w:hAnsi="Times New Roman" w:cs="Times New Roman"/>
                <w:sz w:val="20"/>
                <w:szCs w:val="20"/>
                <w:lang w:val="uk-UA"/>
              </w:rPr>
              <w:t>20</w:t>
            </w:r>
          </w:p>
        </w:tc>
        <w:tc>
          <w:tcPr>
            <w:tcW w:w="992" w:type="dxa"/>
            <w:vAlign w:val="center"/>
          </w:tcPr>
          <w:p w:rsidR="004915FE" w:rsidRPr="00683C64" w:rsidRDefault="00334FC0" w:rsidP="00334FC0">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5103" w:type="dxa"/>
          </w:tcPr>
          <w:p w:rsidR="004915FE" w:rsidRPr="00334FC0" w:rsidRDefault="00334FC0" w:rsidP="00334FC0">
            <w:pPr>
              <w:jc w:val="both"/>
              <w:rPr>
                <w:rFonts w:ascii="Times New Roman" w:hAnsi="Times New Roman" w:cs="Times New Roman"/>
                <w:sz w:val="20"/>
                <w:szCs w:val="20"/>
                <w:lang w:val="uk-UA"/>
              </w:rPr>
            </w:pPr>
            <w:r w:rsidRPr="00334FC0">
              <w:rPr>
                <w:rFonts w:ascii="Times New Roman" w:hAnsi="Times New Roman" w:cs="Times New Roman"/>
                <w:sz w:val="20"/>
                <w:szCs w:val="20"/>
                <w:lang w:val="uk-UA"/>
              </w:rPr>
              <w:t xml:space="preserve">Визначення та аналіз досягнення параметрів процесів, що забезпечують виконання функцій РДА заплановано </w:t>
            </w:r>
            <w:r>
              <w:rPr>
                <w:rFonts w:ascii="Times New Roman" w:hAnsi="Times New Roman" w:cs="Times New Roman"/>
                <w:sz w:val="20"/>
                <w:szCs w:val="20"/>
                <w:lang w:val="uk-UA"/>
              </w:rPr>
              <w:t xml:space="preserve">на </w:t>
            </w:r>
            <w:r w:rsidRPr="00334FC0">
              <w:rPr>
                <w:rFonts w:ascii="Times New Roman" w:hAnsi="Times New Roman" w:cs="Times New Roman"/>
                <w:sz w:val="20"/>
                <w:szCs w:val="20"/>
                <w:lang w:val="uk-UA"/>
              </w:rPr>
              <w:t>2022 рік</w:t>
            </w:r>
            <w:r>
              <w:rPr>
                <w:rFonts w:ascii="Times New Roman" w:hAnsi="Times New Roman" w:cs="Times New Roman"/>
                <w:sz w:val="20"/>
                <w:szCs w:val="20"/>
                <w:lang w:val="uk-UA"/>
              </w:rPr>
              <w:t>.</w:t>
            </w:r>
          </w:p>
        </w:tc>
      </w:tr>
      <w:tr w:rsidR="004915FE" w:rsidRPr="00683C64" w:rsidTr="00334FC0">
        <w:tc>
          <w:tcPr>
            <w:tcW w:w="568" w:type="dxa"/>
          </w:tcPr>
          <w:p w:rsidR="004915FE" w:rsidRPr="003B74F1" w:rsidRDefault="004915FE" w:rsidP="00F450A4">
            <w:pPr>
              <w:rPr>
                <w:rFonts w:ascii="Times New Roman" w:hAnsi="Times New Roman" w:cs="Times New Roman"/>
                <w:sz w:val="20"/>
                <w:szCs w:val="20"/>
                <w:lang w:val="uk-UA"/>
              </w:rPr>
            </w:pPr>
            <w:r>
              <w:rPr>
                <w:rFonts w:ascii="Times New Roman" w:hAnsi="Times New Roman" w:cs="Times New Roman"/>
                <w:sz w:val="20"/>
                <w:szCs w:val="20"/>
                <w:lang w:val="uk-UA"/>
              </w:rPr>
              <w:t>203</w:t>
            </w:r>
          </w:p>
        </w:tc>
        <w:tc>
          <w:tcPr>
            <w:tcW w:w="5812" w:type="dxa"/>
          </w:tcPr>
          <w:p w:rsidR="004915FE" w:rsidRPr="00683C64" w:rsidRDefault="004915FE" w:rsidP="00F450A4">
            <w:pPr>
              <w:widowControl w:val="0"/>
              <w:rPr>
                <w:rFonts w:ascii="Times New Roman" w:eastAsia="Calibri" w:hAnsi="Times New Roman" w:cs="Times New Roman"/>
                <w:sz w:val="20"/>
                <w:szCs w:val="20"/>
                <w:lang w:val="uk-UA" w:eastAsia="ru-RU"/>
              </w:rPr>
            </w:pPr>
            <w:r w:rsidRPr="00683C64">
              <w:rPr>
                <w:rFonts w:ascii="Times New Roman" w:eastAsia="Arial,Bold" w:hAnsi="Times New Roman" w:cs="Times New Roman"/>
                <w:bCs/>
                <w:sz w:val="20"/>
                <w:szCs w:val="20"/>
                <w:lang w:val="uk-UA"/>
              </w:rPr>
              <w:t>Частка структурних підрозділів КМДА та РДА, які здійснюють періодичні оцінки (аудити) системи внутрішнього контролю відповідно до Порядку СВК та моделі COSO</w:t>
            </w:r>
          </w:p>
        </w:tc>
        <w:tc>
          <w:tcPr>
            <w:tcW w:w="1559" w:type="dxa"/>
            <w:vAlign w:val="center"/>
          </w:tcPr>
          <w:p w:rsidR="004915FE" w:rsidRPr="00683C64" w:rsidRDefault="004915FE" w:rsidP="00F450A4">
            <w:pPr>
              <w:widowControl w:val="0"/>
              <w:jc w:val="center"/>
              <w:rPr>
                <w:rFonts w:ascii="Times New Roman" w:eastAsia="Calibri" w:hAnsi="Times New Roman" w:cs="Times New Roman"/>
                <w:sz w:val="20"/>
                <w:szCs w:val="20"/>
                <w:lang w:val="uk-UA" w:eastAsia="ru-RU"/>
              </w:rPr>
            </w:pPr>
            <w:r w:rsidRPr="00683C64">
              <w:rPr>
                <w:rFonts w:ascii="Times New Roman" w:eastAsia="Calibri" w:hAnsi="Times New Roman" w:cs="Times New Roman"/>
                <w:sz w:val="20"/>
                <w:szCs w:val="20"/>
                <w:lang w:val="uk-UA"/>
              </w:rPr>
              <w:t xml:space="preserve">% </w:t>
            </w:r>
          </w:p>
        </w:tc>
        <w:tc>
          <w:tcPr>
            <w:tcW w:w="1276" w:type="dxa"/>
            <w:vAlign w:val="center"/>
          </w:tcPr>
          <w:p w:rsidR="004915FE" w:rsidRPr="00683C64" w:rsidRDefault="004915FE" w:rsidP="00F450A4">
            <w:pPr>
              <w:widowControl w:val="0"/>
              <w:contextualSpacing/>
              <w:jc w:val="center"/>
              <w:rPr>
                <w:rFonts w:ascii="Times New Roman" w:eastAsia="Calibri" w:hAnsi="Times New Roman" w:cs="Times New Roman"/>
                <w:sz w:val="20"/>
                <w:szCs w:val="20"/>
                <w:lang w:val="uk-UA" w:eastAsia="ru-RU"/>
              </w:rPr>
            </w:pPr>
            <w:r w:rsidRPr="00683C64">
              <w:rPr>
                <w:rFonts w:ascii="Times New Roman" w:eastAsia="Calibri" w:hAnsi="Times New Roman" w:cs="Times New Roman"/>
                <w:sz w:val="20"/>
                <w:szCs w:val="20"/>
                <w:lang w:val="uk-UA"/>
              </w:rPr>
              <w:t>20</w:t>
            </w:r>
          </w:p>
        </w:tc>
        <w:tc>
          <w:tcPr>
            <w:tcW w:w="992" w:type="dxa"/>
            <w:vAlign w:val="center"/>
          </w:tcPr>
          <w:p w:rsidR="004915FE" w:rsidRPr="00683C64" w:rsidRDefault="00334FC0" w:rsidP="00334FC0">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5103" w:type="dxa"/>
          </w:tcPr>
          <w:p w:rsidR="004915FE" w:rsidRPr="00334FC0" w:rsidRDefault="00334FC0" w:rsidP="00334FC0">
            <w:pPr>
              <w:contextualSpacing/>
              <w:jc w:val="both"/>
              <w:rPr>
                <w:rFonts w:ascii="Times New Roman" w:hAnsi="Times New Roman" w:cs="Times New Roman"/>
                <w:sz w:val="20"/>
                <w:szCs w:val="20"/>
                <w:lang w:val="uk-UA"/>
              </w:rPr>
            </w:pPr>
            <w:r w:rsidRPr="00334FC0">
              <w:rPr>
                <w:rFonts w:ascii="Times New Roman" w:hAnsi="Times New Roman" w:cs="Times New Roman"/>
                <w:bCs/>
                <w:sz w:val="20"/>
                <w:szCs w:val="20"/>
                <w:lang w:val="uk-UA"/>
              </w:rPr>
              <w:t>В зведеному операційному плані діяльності з внутрішнього аудиту на 2021 рік виконавчого органу Київської міської ради (Київської міської державної адміністрації) та районних в місті Києві держа</w:t>
            </w:r>
            <w:r>
              <w:rPr>
                <w:rFonts w:ascii="Times New Roman" w:hAnsi="Times New Roman" w:cs="Times New Roman"/>
                <w:bCs/>
                <w:sz w:val="20"/>
                <w:szCs w:val="20"/>
                <w:lang w:val="uk-UA"/>
              </w:rPr>
              <w:t>вних адміністрацій, затвердженому</w:t>
            </w:r>
            <w:r w:rsidRPr="00334FC0">
              <w:rPr>
                <w:rFonts w:ascii="Times New Roman" w:hAnsi="Times New Roman" w:cs="Times New Roman"/>
                <w:bCs/>
                <w:sz w:val="20"/>
                <w:szCs w:val="20"/>
                <w:lang w:val="uk-UA"/>
              </w:rPr>
              <w:t xml:space="preserve"> Київським міським головою Кличком В. В. не було включено аудити з </w:t>
            </w:r>
            <w:r w:rsidRPr="00334FC0">
              <w:rPr>
                <w:rFonts w:ascii="Times New Roman" w:hAnsi="Times New Roman" w:cs="Times New Roman"/>
                <w:sz w:val="20"/>
                <w:szCs w:val="20"/>
                <w:lang w:val="uk-UA"/>
              </w:rPr>
              <w:t>системи внутрішнього контролю відповідно до Порядку СВК та моделі COSO.</w:t>
            </w:r>
          </w:p>
        </w:tc>
      </w:tr>
    </w:tbl>
    <w:p w:rsidR="004915FE" w:rsidRDefault="004915FE" w:rsidP="004915FE">
      <w:pPr>
        <w:jc w:val="center"/>
        <w:rPr>
          <w:rFonts w:ascii="Times New Roman" w:hAnsi="Times New Roman" w:cs="Times New Roman"/>
          <w:sz w:val="20"/>
          <w:szCs w:val="20"/>
          <w:lang w:val="uk-UA"/>
        </w:rPr>
      </w:pPr>
    </w:p>
    <w:p w:rsidR="00CC558F" w:rsidRPr="00683C64" w:rsidRDefault="00CC558F" w:rsidP="004915FE">
      <w:pPr>
        <w:jc w:val="center"/>
        <w:rPr>
          <w:rFonts w:ascii="Times New Roman" w:hAnsi="Times New Roman" w:cs="Times New Roman"/>
          <w:sz w:val="20"/>
          <w:szCs w:val="20"/>
          <w:lang w:val="uk-UA"/>
        </w:rPr>
      </w:pPr>
    </w:p>
    <w:tbl>
      <w:tblPr>
        <w:tblW w:w="15753" w:type="dxa"/>
        <w:tblInd w:w="15" w:type="dxa"/>
        <w:tblLayout w:type="fixed"/>
        <w:tblLook w:val="04A0" w:firstRow="1" w:lastRow="0" w:firstColumn="1" w:lastColumn="0" w:noHBand="0" w:noVBand="1"/>
      </w:tblPr>
      <w:tblGrid>
        <w:gridCol w:w="6197"/>
        <w:gridCol w:w="2268"/>
        <w:gridCol w:w="3002"/>
        <w:gridCol w:w="4286"/>
      </w:tblGrid>
      <w:tr w:rsidR="005174B9" w:rsidTr="005174B9">
        <w:trPr>
          <w:trHeight w:hRule="exact" w:val="850"/>
        </w:trPr>
        <w:tc>
          <w:tcPr>
            <w:tcW w:w="6197" w:type="dxa"/>
            <w:tcMar>
              <w:top w:w="0" w:type="dxa"/>
              <w:left w:w="15" w:type="dxa"/>
              <w:bottom w:w="0" w:type="dxa"/>
              <w:right w:w="15" w:type="dxa"/>
            </w:tcMar>
          </w:tcPr>
          <w:p w:rsidR="005174B9" w:rsidRPr="00D53197" w:rsidRDefault="005174B9" w:rsidP="005174B9">
            <w:pPr>
              <w:rPr>
                <w:rFonts w:ascii="Times New Roman" w:hAnsi="Times New Roman"/>
                <w:sz w:val="24"/>
                <w:szCs w:val="24"/>
                <w:lang w:val="uk-UA"/>
              </w:rPr>
            </w:pPr>
            <w:r w:rsidRPr="00D53197">
              <w:rPr>
                <w:rFonts w:ascii="Times New Roman" w:hAnsi="Times New Roman"/>
                <w:sz w:val="24"/>
                <w:szCs w:val="24"/>
                <w:lang w:val="uk-UA"/>
              </w:rPr>
              <w:t>Виконувач обов’язків н</w:t>
            </w:r>
            <w:r w:rsidRPr="00D53197">
              <w:rPr>
                <w:rFonts w:ascii="Times New Roman" w:hAnsi="Times New Roman" w:cs="Times New Roman"/>
                <w:sz w:val="24"/>
                <w:szCs w:val="24"/>
                <w:lang w:val="uk-UA"/>
              </w:rPr>
              <w:t>ачальника відділу економіки та промислової політики апарату</w:t>
            </w:r>
            <w:r w:rsidRPr="00D53197">
              <w:rPr>
                <w:rFonts w:ascii="Times New Roman" w:hAnsi="Times New Roman" w:cs="Times New Roman"/>
                <w:sz w:val="24"/>
                <w:szCs w:val="24"/>
                <w:lang w:val="uk-UA"/>
              </w:rPr>
              <w:tab/>
            </w:r>
            <w:r w:rsidRPr="00D53197">
              <w:rPr>
                <w:rFonts w:ascii="Times New Roman" w:hAnsi="Times New Roman"/>
                <w:sz w:val="24"/>
                <w:szCs w:val="24"/>
                <w:lang w:val="uk-UA"/>
              </w:rPr>
              <w:t xml:space="preserve">                            </w:t>
            </w:r>
            <w:r w:rsidRPr="00D53197">
              <w:rPr>
                <w:rFonts w:ascii="Times New Roman" w:hAnsi="Times New Roman"/>
                <w:sz w:val="24"/>
                <w:szCs w:val="24"/>
                <w:lang w:val="uk-UA"/>
              </w:rPr>
              <w:tab/>
            </w:r>
          </w:p>
          <w:p w:rsidR="005174B9" w:rsidRPr="00D53197" w:rsidRDefault="005174B9" w:rsidP="005174B9">
            <w:pPr>
              <w:rPr>
                <w:rFonts w:ascii="Times New Roman" w:hAnsi="Times New Roman"/>
                <w:sz w:val="24"/>
                <w:szCs w:val="24"/>
                <w:lang w:val="uk-UA"/>
              </w:rPr>
            </w:pPr>
          </w:p>
          <w:p w:rsidR="005174B9" w:rsidRPr="00D53197" w:rsidRDefault="005174B9" w:rsidP="005174B9">
            <w:pPr>
              <w:spacing w:after="0"/>
              <w:jc w:val="both"/>
              <w:rPr>
                <w:rFonts w:ascii="Times New Roman" w:hAnsi="Times New Roman"/>
                <w:sz w:val="24"/>
                <w:szCs w:val="24"/>
              </w:rPr>
            </w:pPr>
            <w:proofErr w:type="spellStart"/>
            <w:r w:rsidRPr="00D53197">
              <w:rPr>
                <w:rFonts w:ascii="Times New Roman" w:hAnsi="Times New Roman"/>
                <w:sz w:val="24"/>
                <w:szCs w:val="24"/>
              </w:rPr>
              <w:t>Кияниченко</w:t>
            </w:r>
            <w:proofErr w:type="spellEnd"/>
            <w:r w:rsidRPr="00D53197">
              <w:rPr>
                <w:rFonts w:ascii="Times New Roman" w:hAnsi="Times New Roman"/>
                <w:sz w:val="24"/>
                <w:szCs w:val="24"/>
              </w:rPr>
              <w:t xml:space="preserve"> 564 91 98</w:t>
            </w:r>
          </w:p>
          <w:p w:rsidR="005174B9" w:rsidRPr="00D53197" w:rsidRDefault="005174B9" w:rsidP="005174B9">
            <w:pPr>
              <w:widowControl w:val="0"/>
              <w:autoSpaceDE w:val="0"/>
              <w:autoSpaceDN w:val="0"/>
              <w:adjustRightInd w:val="0"/>
              <w:spacing w:before="30" w:after="0" w:line="225" w:lineRule="exact"/>
              <w:ind w:left="15"/>
              <w:rPr>
                <w:rFonts w:ascii="Times New Roman" w:hAnsi="Times New Roman" w:cs="Times New Roman"/>
                <w:color w:val="000000"/>
                <w:sz w:val="24"/>
                <w:szCs w:val="24"/>
              </w:rPr>
            </w:pPr>
          </w:p>
        </w:tc>
        <w:tc>
          <w:tcPr>
            <w:tcW w:w="2268" w:type="dxa"/>
            <w:tcMar>
              <w:top w:w="0" w:type="dxa"/>
              <w:left w:w="15" w:type="dxa"/>
              <w:bottom w:w="0" w:type="dxa"/>
              <w:right w:w="15" w:type="dxa"/>
            </w:tcMar>
          </w:tcPr>
          <w:p w:rsidR="005174B9" w:rsidRPr="00D53197" w:rsidRDefault="005174B9" w:rsidP="005174B9">
            <w:pPr>
              <w:widowControl w:val="0"/>
              <w:autoSpaceDE w:val="0"/>
              <w:autoSpaceDN w:val="0"/>
              <w:adjustRightInd w:val="0"/>
              <w:spacing w:before="30" w:after="0" w:line="225" w:lineRule="exact"/>
              <w:ind w:left="15"/>
              <w:rPr>
                <w:rFonts w:ascii="Tahoma" w:hAnsi="Tahoma" w:cs="Tahoma"/>
                <w:color w:val="000000"/>
                <w:sz w:val="24"/>
                <w:szCs w:val="24"/>
              </w:rPr>
            </w:pPr>
          </w:p>
        </w:tc>
        <w:tc>
          <w:tcPr>
            <w:tcW w:w="3002" w:type="dxa"/>
            <w:tcMar>
              <w:top w:w="0" w:type="dxa"/>
              <w:left w:w="15" w:type="dxa"/>
              <w:bottom w:w="0" w:type="dxa"/>
              <w:right w:w="15" w:type="dxa"/>
            </w:tcMar>
          </w:tcPr>
          <w:p w:rsidR="005174B9" w:rsidRPr="00D53197" w:rsidRDefault="005174B9" w:rsidP="005174B9">
            <w:pPr>
              <w:widowControl w:val="0"/>
              <w:autoSpaceDE w:val="0"/>
              <w:autoSpaceDN w:val="0"/>
              <w:adjustRightInd w:val="0"/>
              <w:spacing w:before="30" w:after="0" w:line="225" w:lineRule="exact"/>
              <w:rPr>
                <w:rFonts w:ascii="Times New Roman" w:hAnsi="Times New Roman" w:cs="Times New Roman"/>
                <w:color w:val="000000"/>
                <w:sz w:val="24"/>
                <w:szCs w:val="24"/>
              </w:rPr>
            </w:pPr>
          </w:p>
        </w:tc>
        <w:tc>
          <w:tcPr>
            <w:tcW w:w="4286" w:type="dxa"/>
            <w:tcMar>
              <w:top w:w="0" w:type="dxa"/>
              <w:left w:w="15" w:type="dxa"/>
              <w:bottom w:w="0" w:type="dxa"/>
              <w:right w:w="15" w:type="dxa"/>
            </w:tcMar>
            <w:vAlign w:val="center"/>
            <w:hideMark/>
          </w:tcPr>
          <w:p w:rsidR="005174B9" w:rsidRPr="00D53197" w:rsidRDefault="005174B9" w:rsidP="005174B9">
            <w:pPr>
              <w:widowControl w:val="0"/>
              <w:autoSpaceDE w:val="0"/>
              <w:autoSpaceDN w:val="0"/>
              <w:adjustRightInd w:val="0"/>
              <w:spacing w:before="30" w:after="0" w:line="225" w:lineRule="exact"/>
              <w:ind w:right="-157"/>
              <w:rPr>
                <w:rFonts w:ascii="Times New Roman" w:hAnsi="Times New Roman" w:cs="Times New Roman"/>
                <w:color w:val="000000"/>
                <w:sz w:val="24"/>
                <w:szCs w:val="24"/>
                <w:lang w:val="uk-UA"/>
              </w:rPr>
            </w:pPr>
            <w:r w:rsidRPr="00D53197">
              <w:rPr>
                <w:rFonts w:ascii="Times New Roman" w:hAnsi="Times New Roman" w:cs="Times New Roman"/>
                <w:color w:val="000000"/>
                <w:sz w:val="24"/>
                <w:szCs w:val="24"/>
                <w:lang w:val="uk-UA"/>
              </w:rPr>
              <w:t>Антоніна СЕРГІЄНКО</w:t>
            </w:r>
          </w:p>
        </w:tc>
      </w:tr>
    </w:tbl>
    <w:p w:rsidR="004915FE" w:rsidRPr="00683C64" w:rsidRDefault="004915FE" w:rsidP="00113308">
      <w:pPr>
        <w:rPr>
          <w:rFonts w:ascii="Times New Roman" w:hAnsi="Times New Roman" w:cs="Times New Roman"/>
          <w:sz w:val="20"/>
          <w:szCs w:val="20"/>
          <w:lang w:val="uk-UA"/>
        </w:rPr>
      </w:pPr>
    </w:p>
    <w:sectPr w:rsidR="004915FE" w:rsidRPr="00683C64" w:rsidSect="00351B92">
      <w:headerReference w:type="default" r:id="rId7"/>
      <w:footerReference w:type="default" r:id="rId8"/>
      <w:pgSz w:w="16838" w:h="11906" w:orient="landscape"/>
      <w:pgMar w:top="284"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1F6" w:rsidRDefault="00D651F6" w:rsidP="00764B1E">
      <w:pPr>
        <w:spacing w:after="0" w:line="240" w:lineRule="auto"/>
      </w:pPr>
      <w:r>
        <w:separator/>
      </w:r>
    </w:p>
  </w:endnote>
  <w:endnote w:type="continuationSeparator" w:id="0">
    <w:p w:rsidR="00D651F6" w:rsidRDefault="00D651F6" w:rsidP="00764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Arial,Bold">
    <w:altName w:val="MS Gothic"/>
    <w:panose1 w:val="00000000000000000000"/>
    <w:charset w:val="80"/>
    <w:family w:val="auto"/>
    <w:notTrueType/>
    <w:pitch w:val="default"/>
    <w:sig w:usb0="00000000" w:usb1="08070000" w:usb2="00000010" w:usb3="00000000" w:csb0="0002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0A4" w:rsidRPr="00764B1E" w:rsidRDefault="00F450A4" w:rsidP="00764B1E">
    <w:pPr>
      <w:spacing w:after="0"/>
      <w:jc w:val="both"/>
      <w:rPr>
        <w:rFonts w:ascii="Times New Roman" w:hAnsi="Times New Roman" w:cs="Times New Roman"/>
        <w:sz w:val="12"/>
        <w:szCs w:val="12"/>
        <w:lang w:val="uk-UA"/>
      </w:rPr>
    </w:pPr>
    <w:r w:rsidRPr="00764B1E">
      <w:rPr>
        <w:rFonts w:ascii="Times New Roman" w:hAnsi="Times New Roman" w:cs="Times New Roman"/>
        <w:sz w:val="12"/>
        <w:szCs w:val="12"/>
        <w:lang w:val="uk-UA"/>
      </w:rPr>
      <w:t>Примітка до заповнення форми:</w:t>
    </w:r>
  </w:p>
  <w:p w:rsidR="00F450A4" w:rsidRPr="00764B1E" w:rsidRDefault="00F450A4" w:rsidP="00764B1E">
    <w:pPr>
      <w:pStyle w:val="a8"/>
      <w:numPr>
        <w:ilvl w:val="0"/>
        <w:numId w:val="5"/>
      </w:numPr>
      <w:spacing w:after="0" w:line="240" w:lineRule="auto"/>
      <w:ind w:left="0" w:firstLine="0"/>
      <w:jc w:val="both"/>
      <w:rPr>
        <w:rFonts w:ascii="Times New Roman" w:hAnsi="Times New Roman" w:cs="Times New Roman"/>
        <w:sz w:val="12"/>
        <w:szCs w:val="12"/>
        <w:lang w:val="uk-UA"/>
      </w:rPr>
    </w:pPr>
    <w:r w:rsidRPr="00764B1E">
      <w:rPr>
        <w:rFonts w:ascii="Times New Roman" w:hAnsi="Times New Roman" w:cs="Times New Roman"/>
        <w:sz w:val="12"/>
        <w:szCs w:val="12"/>
        <w:lang w:val="uk-UA"/>
      </w:rPr>
      <w:t>У стовпці 3 – відповідальним виконавцем завдання/заходу Програми заповнюється період (рік/роки), протягом якого(-</w:t>
    </w:r>
    <w:proofErr w:type="spellStart"/>
    <w:r w:rsidRPr="00764B1E">
      <w:rPr>
        <w:rFonts w:ascii="Times New Roman" w:hAnsi="Times New Roman" w:cs="Times New Roman"/>
        <w:sz w:val="12"/>
        <w:szCs w:val="12"/>
        <w:lang w:val="uk-UA"/>
      </w:rPr>
      <w:t>их</w:t>
    </w:r>
    <w:proofErr w:type="spellEnd"/>
    <w:r w:rsidRPr="00764B1E">
      <w:rPr>
        <w:rFonts w:ascii="Times New Roman" w:hAnsi="Times New Roman" w:cs="Times New Roman"/>
        <w:sz w:val="12"/>
        <w:szCs w:val="12"/>
        <w:lang w:val="uk-UA"/>
      </w:rPr>
      <w:t>) реалізується завдання/захід;</w:t>
    </w:r>
  </w:p>
  <w:p w:rsidR="00F450A4" w:rsidRPr="00764B1E" w:rsidRDefault="00F450A4" w:rsidP="00764B1E">
    <w:pPr>
      <w:pStyle w:val="a8"/>
      <w:numPr>
        <w:ilvl w:val="0"/>
        <w:numId w:val="5"/>
      </w:numPr>
      <w:spacing w:after="0" w:line="240" w:lineRule="auto"/>
      <w:ind w:left="0" w:firstLine="0"/>
      <w:jc w:val="both"/>
      <w:rPr>
        <w:rFonts w:ascii="Times New Roman" w:hAnsi="Times New Roman" w:cs="Times New Roman"/>
        <w:sz w:val="12"/>
        <w:szCs w:val="12"/>
        <w:lang w:val="uk-UA"/>
      </w:rPr>
    </w:pPr>
    <w:r w:rsidRPr="00764B1E">
      <w:rPr>
        <w:rFonts w:ascii="Times New Roman" w:hAnsi="Times New Roman" w:cs="Times New Roman"/>
        <w:sz w:val="12"/>
        <w:szCs w:val="12"/>
        <w:lang w:val="uk-UA"/>
      </w:rPr>
      <w:t>У стовпці 4 – зазначається результат виконання завдань/заходів Програми:</w:t>
    </w:r>
  </w:p>
  <w:p w:rsidR="00F450A4" w:rsidRPr="00764B1E" w:rsidRDefault="00F450A4" w:rsidP="00764B1E">
    <w:pPr>
      <w:pStyle w:val="a8"/>
      <w:numPr>
        <w:ilvl w:val="0"/>
        <w:numId w:val="4"/>
      </w:numPr>
      <w:spacing w:after="0" w:line="240" w:lineRule="auto"/>
      <w:jc w:val="both"/>
      <w:rPr>
        <w:rFonts w:ascii="Times New Roman" w:hAnsi="Times New Roman" w:cs="Times New Roman"/>
        <w:sz w:val="12"/>
        <w:szCs w:val="12"/>
        <w:lang w:val="uk-UA"/>
      </w:rPr>
    </w:pPr>
    <w:r w:rsidRPr="00764B1E">
      <w:rPr>
        <w:rFonts w:ascii="Times New Roman" w:hAnsi="Times New Roman" w:cs="Times New Roman"/>
        <w:sz w:val="12"/>
        <w:szCs w:val="12"/>
        <w:lang w:val="uk-UA"/>
      </w:rPr>
      <w:t>Виконано;</w:t>
    </w:r>
  </w:p>
  <w:p w:rsidR="00F450A4" w:rsidRPr="00764B1E" w:rsidRDefault="00F450A4" w:rsidP="00764B1E">
    <w:pPr>
      <w:pStyle w:val="a8"/>
      <w:numPr>
        <w:ilvl w:val="0"/>
        <w:numId w:val="4"/>
      </w:numPr>
      <w:spacing w:after="0" w:line="240" w:lineRule="auto"/>
      <w:jc w:val="both"/>
      <w:rPr>
        <w:rFonts w:ascii="Times New Roman" w:hAnsi="Times New Roman" w:cs="Times New Roman"/>
        <w:sz w:val="12"/>
        <w:szCs w:val="12"/>
        <w:lang w:val="uk-UA"/>
      </w:rPr>
    </w:pPr>
    <w:r w:rsidRPr="00764B1E">
      <w:rPr>
        <w:rFonts w:ascii="Times New Roman" w:hAnsi="Times New Roman" w:cs="Times New Roman"/>
        <w:sz w:val="12"/>
        <w:szCs w:val="12"/>
        <w:lang w:val="uk-UA"/>
      </w:rPr>
      <w:t xml:space="preserve">Виконано завдання/план </w:t>
    </w:r>
    <w:r>
      <w:rPr>
        <w:rFonts w:ascii="Times New Roman" w:hAnsi="Times New Roman" w:cs="Times New Roman"/>
        <w:sz w:val="12"/>
        <w:szCs w:val="12"/>
        <w:lang w:val="en-US"/>
      </w:rPr>
      <w:t>2021</w:t>
    </w:r>
    <w:r w:rsidRPr="00764B1E">
      <w:rPr>
        <w:rFonts w:ascii="Times New Roman" w:hAnsi="Times New Roman" w:cs="Times New Roman"/>
        <w:sz w:val="12"/>
        <w:szCs w:val="12"/>
        <w:lang w:val="uk-UA"/>
      </w:rPr>
      <w:t xml:space="preserve"> року;</w:t>
    </w:r>
  </w:p>
  <w:p w:rsidR="00F450A4" w:rsidRPr="00764B1E" w:rsidRDefault="00F450A4" w:rsidP="00764B1E">
    <w:pPr>
      <w:pStyle w:val="a8"/>
      <w:numPr>
        <w:ilvl w:val="0"/>
        <w:numId w:val="4"/>
      </w:numPr>
      <w:spacing w:after="0" w:line="240" w:lineRule="auto"/>
      <w:jc w:val="both"/>
      <w:rPr>
        <w:rFonts w:ascii="Times New Roman" w:hAnsi="Times New Roman" w:cs="Times New Roman"/>
        <w:sz w:val="12"/>
        <w:szCs w:val="12"/>
        <w:lang w:val="uk-UA"/>
      </w:rPr>
    </w:pPr>
    <w:r w:rsidRPr="00764B1E">
      <w:rPr>
        <w:rFonts w:ascii="Times New Roman" w:hAnsi="Times New Roman" w:cs="Times New Roman"/>
        <w:sz w:val="12"/>
        <w:szCs w:val="12"/>
        <w:lang w:val="uk-UA"/>
      </w:rPr>
      <w:t>Не виконано;</w:t>
    </w:r>
  </w:p>
  <w:p w:rsidR="00F450A4" w:rsidRPr="00764B1E" w:rsidRDefault="00F450A4" w:rsidP="00764B1E">
    <w:pPr>
      <w:pStyle w:val="a8"/>
      <w:numPr>
        <w:ilvl w:val="0"/>
        <w:numId w:val="4"/>
      </w:numPr>
      <w:spacing w:after="0" w:line="240" w:lineRule="auto"/>
      <w:jc w:val="both"/>
      <w:rPr>
        <w:rFonts w:ascii="Times New Roman" w:hAnsi="Times New Roman" w:cs="Times New Roman"/>
        <w:sz w:val="12"/>
        <w:szCs w:val="12"/>
        <w:lang w:val="uk-UA"/>
      </w:rPr>
    </w:pPr>
    <w:r w:rsidRPr="00764B1E">
      <w:rPr>
        <w:rFonts w:ascii="Times New Roman" w:hAnsi="Times New Roman" w:cs="Times New Roman"/>
        <w:sz w:val="12"/>
        <w:szCs w:val="12"/>
        <w:lang w:val="uk-UA"/>
      </w:rPr>
      <w:t>У процесі виконання (якщо період виконання завдань/заходів Програми не закінчується в звітному році);</w:t>
    </w:r>
  </w:p>
  <w:p w:rsidR="00F450A4" w:rsidRPr="00764B1E" w:rsidRDefault="00F450A4" w:rsidP="00764B1E">
    <w:pPr>
      <w:pStyle w:val="a8"/>
      <w:numPr>
        <w:ilvl w:val="0"/>
        <w:numId w:val="5"/>
      </w:numPr>
      <w:spacing w:after="0" w:line="240" w:lineRule="auto"/>
      <w:ind w:left="0" w:firstLine="0"/>
      <w:jc w:val="both"/>
      <w:rPr>
        <w:rFonts w:ascii="Times New Roman" w:hAnsi="Times New Roman" w:cs="Times New Roman"/>
        <w:sz w:val="12"/>
        <w:szCs w:val="12"/>
        <w:lang w:val="uk-UA"/>
      </w:rPr>
    </w:pPr>
    <w:r w:rsidRPr="00764B1E">
      <w:rPr>
        <w:rFonts w:ascii="Times New Roman" w:hAnsi="Times New Roman" w:cs="Times New Roman"/>
        <w:sz w:val="12"/>
        <w:szCs w:val="12"/>
        <w:lang w:val="uk-UA"/>
      </w:rPr>
      <w:t>Якщо відповідальні виконавці зазначають у стовпці 4 «Не виконано», то обов’язково заповнюється стовпчик 6 «Причини невиконання завдань/заходів Програми та заходи, які вживалися з метою забезпечення їх виконання»;</w:t>
    </w:r>
  </w:p>
  <w:p w:rsidR="00F450A4" w:rsidRPr="00764B1E" w:rsidRDefault="00F450A4" w:rsidP="00764B1E">
    <w:pPr>
      <w:pStyle w:val="a8"/>
      <w:numPr>
        <w:ilvl w:val="0"/>
        <w:numId w:val="5"/>
      </w:numPr>
      <w:spacing w:after="0" w:line="240" w:lineRule="auto"/>
      <w:ind w:left="0" w:firstLine="0"/>
      <w:jc w:val="both"/>
      <w:rPr>
        <w:sz w:val="12"/>
        <w:szCs w:val="12"/>
        <w:lang w:val="uk-UA"/>
      </w:rPr>
    </w:pPr>
    <w:r w:rsidRPr="00764B1E">
      <w:rPr>
        <w:rFonts w:ascii="Times New Roman" w:hAnsi="Times New Roman" w:cs="Times New Roman"/>
        <w:sz w:val="12"/>
        <w:szCs w:val="12"/>
        <w:lang w:val="uk-UA"/>
      </w:rPr>
      <w:t>У стовпці 5 – зазначається коротка, тезисна і</w:t>
    </w:r>
    <w:r w:rsidRPr="00764B1E">
      <w:rPr>
        <w:rFonts w:ascii="Times New Roman" w:hAnsi="Times New Roman"/>
        <w:sz w:val="12"/>
        <w:szCs w:val="12"/>
        <w:lang w:val="uk-UA"/>
      </w:rPr>
      <w:t>нформація про виконання завдання/заходу Програми та основні показники, що характеризують результати його виконання за відповідний звітний рік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1F6" w:rsidRDefault="00D651F6" w:rsidP="00764B1E">
      <w:pPr>
        <w:spacing w:after="0" w:line="240" w:lineRule="auto"/>
      </w:pPr>
      <w:r>
        <w:separator/>
      </w:r>
    </w:p>
  </w:footnote>
  <w:footnote w:type="continuationSeparator" w:id="0">
    <w:p w:rsidR="00D651F6" w:rsidRDefault="00D651F6" w:rsidP="00764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8014531"/>
      <w:docPartObj>
        <w:docPartGallery w:val="Page Numbers (Top of Page)"/>
        <w:docPartUnique/>
      </w:docPartObj>
    </w:sdtPr>
    <w:sdtEndPr>
      <w:rPr>
        <w:rFonts w:ascii="Times New Roman" w:hAnsi="Times New Roman" w:cs="Times New Roman"/>
      </w:rPr>
    </w:sdtEndPr>
    <w:sdtContent>
      <w:p w:rsidR="00F450A4" w:rsidRPr="00351B92" w:rsidRDefault="00F450A4">
        <w:pPr>
          <w:pStyle w:val="aa"/>
          <w:jc w:val="center"/>
          <w:rPr>
            <w:rFonts w:ascii="Times New Roman" w:hAnsi="Times New Roman" w:cs="Times New Roman"/>
          </w:rPr>
        </w:pPr>
        <w:r w:rsidRPr="00351B92">
          <w:rPr>
            <w:rFonts w:ascii="Times New Roman" w:hAnsi="Times New Roman" w:cs="Times New Roman"/>
          </w:rPr>
          <w:fldChar w:fldCharType="begin"/>
        </w:r>
        <w:r w:rsidRPr="00351B92">
          <w:rPr>
            <w:rFonts w:ascii="Times New Roman" w:hAnsi="Times New Roman" w:cs="Times New Roman"/>
          </w:rPr>
          <w:instrText>PAGE   \* MERGEFORMAT</w:instrText>
        </w:r>
        <w:r w:rsidRPr="00351B92">
          <w:rPr>
            <w:rFonts w:ascii="Times New Roman" w:hAnsi="Times New Roman" w:cs="Times New Roman"/>
          </w:rPr>
          <w:fldChar w:fldCharType="separate"/>
        </w:r>
        <w:r w:rsidR="00E1239A">
          <w:rPr>
            <w:rFonts w:ascii="Times New Roman" w:hAnsi="Times New Roman" w:cs="Times New Roman"/>
            <w:noProof/>
          </w:rPr>
          <w:t>20</w:t>
        </w:r>
        <w:r w:rsidRPr="00351B92">
          <w:rPr>
            <w:rFonts w:ascii="Times New Roman" w:hAnsi="Times New Roman" w:cs="Times New Roman"/>
          </w:rPr>
          <w:fldChar w:fldCharType="end"/>
        </w:r>
      </w:p>
    </w:sdtContent>
  </w:sdt>
  <w:p w:rsidR="00F450A4" w:rsidRDefault="00F450A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06FE"/>
    <w:multiLevelType w:val="multilevel"/>
    <w:tmpl w:val="CBB68F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0D1A7B"/>
    <w:multiLevelType w:val="hybridMultilevel"/>
    <w:tmpl w:val="4B3835C8"/>
    <w:lvl w:ilvl="0" w:tplc="CC16167C">
      <w:start w:val="1"/>
      <w:numFmt w:val="bullet"/>
      <w:lvlText w:val=""/>
      <w:lvlJc w:val="left"/>
      <w:pPr>
        <w:ind w:left="1256" w:hanging="360"/>
      </w:pPr>
      <w:rPr>
        <w:rFonts w:ascii="Symbol" w:hAnsi="Symbol" w:hint="default"/>
      </w:rPr>
    </w:lvl>
    <w:lvl w:ilvl="1" w:tplc="04190003">
      <w:start w:val="1"/>
      <w:numFmt w:val="bullet"/>
      <w:lvlText w:val="o"/>
      <w:lvlJc w:val="left"/>
      <w:pPr>
        <w:ind w:left="1976" w:hanging="360"/>
      </w:pPr>
      <w:rPr>
        <w:rFonts w:ascii="Courier New" w:hAnsi="Courier New" w:cs="Courier New" w:hint="default"/>
      </w:rPr>
    </w:lvl>
    <w:lvl w:ilvl="2" w:tplc="04190005">
      <w:start w:val="1"/>
      <w:numFmt w:val="bullet"/>
      <w:lvlText w:val=""/>
      <w:lvlJc w:val="left"/>
      <w:pPr>
        <w:ind w:left="2696" w:hanging="360"/>
      </w:pPr>
      <w:rPr>
        <w:rFonts w:ascii="Wingdings" w:hAnsi="Wingdings" w:hint="default"/>
      </w:rPr>
    </w:lvl>
    <w:lvl w:ilvl="3" w:tplc="04190001">
      <w:start w:val="1"/>
      <w:numFmt w:val="bullet"/>
      <w:lvlText w:val=""/>
      <w:lvlJc w:val="left"/>
      <w:pPr>
        <w:ind w:left="3416" w:hanging="360"/>
      </w:pPr>
      <w:rPr>
        <w:rFonts w:ascii="Symbol" w:hAnsi="Symbol" w:hint="default"/>
      </w:rPr>
    </w:lvl>
    <w:lvl w:ilvl="4" w:tplc="04190003">
      <w:start w:val="1"/>
      <w:numFmt w:val="bullet"/>
      <w:lvlText w:val="o"/>
      <w:lvlJc w:val="left"/>
      <w:pPr>
        <w:ind w:left="4136" w:hanging="360"/>
      </w:pPr>
      <w:rPr>
        <w:rFonts w:ascii="Courier New" w:hAnsi="Courier New" w:cs="Courier New" w:hint="default"/>
      </w:rPr>
    </w:lvl>
    <w:lvl w:ilvl="5" w:tplc="04190005">
      <w:start w:val="1"/>
      <w:numFmt w:val="bullet"/>
      <w:lvlText w:val=""/>
      <w:lvlJc w:val="left"/>
      <w:pPr>
        <w:ind w:left="4856" w:hanging="360"/>
      </w:pPr>
      <w:rPr>
        <w:rFonts w:ascii="Wingdings" w:hAnsi="Wingdings" w:hint="default"/>
      </w:rPr>
    </w:lvl>
    <w:lvl w:ilvl="6" w:tplc="04190001">
      <w:start w:val="1"/>
      <w:numFmt w:val="bullet"/>
      <w:lvlText w:val=""/>
      <w:lvlJc w:val="left"/>
      <w:pPr>
        <w:ind w:left="5576" w:hanging="360"/>
      </w:pPr>
      <w:rPr>
        <w:rFonts w:ascii="Symbol" w:hAnsi="Symbol" w:hint="default"/>
      </w:rPr>
    </w:lvl>
    <w:lvl w:ilvl="7" w:tplc="04190003">
      <w:start w:val="1"/>
      <w:numFmt w:val="bullet"/>
      <w:lvlText w:val="o"/>
      <w:lvlJc w:val="left"/>
      <w:pPr>
        <w:ind w:left="6296" w:hanging="360"/>
      </w:pPr>
      <w:rPr>
        <w:rFonts w:ascii="Courier New" w:hAnsi="Courier New" w:cs="Courier New" w:hint="default"/>
      </w:rPr>
    </w:lvl>
    <w:lvl w:ilvl="8" w:tplc="04190005">
      <w:start w:val="1"/>
      <w:numFmt w:val="bullet"/>
      <w:lvlText w:val=""/>
      <w:lvlJc w:val="left"/>
      <w:pPr>
        <w:ind w:left="7016" w:hanging="360"/>
      </w:pPr>
      <w:rPr>
        <w:rFonts w:ascii="Wingdings" w:hAnsi="Wingdings" w:hint="default"/>
      </w:rPr>
    </w:lvl>
  </w:abstractNum>
  <w:abstractNum w:abstractNumId="2" w15:restartNumberingAfterBreak="0">
    <w:nsid w:val="0FE31FB9"/>
    <w:multiLevelType w:val="hybridMultilevel"/>
    <w:tmpl w:val="3A32DBE0"/>
    <w:lvl w:ilvl="0" w:tplc="525E59B8">
      <w:start w:val="202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21B6982"/>
    <w:multiLevelType w:val="hybridMultilevel"/>
    <w:tmpl w:val="C9AC41D8"/>
    <w:lvl w:ilvl="0" w:tplc="D58C1C2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AC02544"/>
    <w:multiLevelType w:val="hybridMultilevel"/>
    <w:tmpl w:val="E2347C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0792BC8"/>
    <w:multiLevelType w:val="hybridMultilevel"/>
    <w:tmpl w:val="869458BE"/>
    <w:lvl w:ilvl="0" w:tplc="0692558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6" w15:restartNumberingAfterBreak="0">
    <w:nsid w:val="48A951D3"/>
    <w:multiLevelType w:val="hybridMultilevel"/>
    <w:tmpl w:val="B2202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AD5849"/>
    <w:multiLevelType w:val="hybridMultilevel"/>
    <w:tmpl w:val="AAEC9134"/>
    <w:lvl w:ilvl="0" w:tplc="C8AC2C94">
      <w:start w:val="1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4E026300"/>
    <w:multiLevelType w:val="hybridMultilevel"/>
    <w:tmpl w:val="515E1160"/>
    <w:lvl w:ilvl="0" w:tplc="4290E5F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E59573C"/>
    <w:multiLevelType w:val="hybridMultilevel"/>
    <w:tmpl w:val="9F34135A"/>
    <w:lvl w:ilvl="0" w:tplc="E8E412D4">
      <w:start w:val="1"/>
      <w:numFmt w:val="decimal"/>
      <w:lvlText w:val="%1."/>
      <w:lvlJc w:val="left"/>
      <w:pPr>
        <w:ind w:left="705" w:hanging="360"/>
      </w:pPr>
      <w:rPr>
        <w:rFonts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10" w15:restartNumberingAfterBreak="0">
    <w:nsid w:val="63724659"/>
    <w:multiLevelType w:val="hybridMultilevel"/>
    <w:tmpl w:val="FAB824A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66AD4BCF"/>
    <w:multiLevelType w:val="multilevel"/>
    <w:tmpl w:val="23CEFBB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9DE34F8"/>
    <w:multiLevelType w:val="hybridMultilevel"/>
    <w:tmpl w:val="A35ECB84"/>
    <w:lvl w:ilvl="0" w:tplc="CBC282A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DCA0DEE"/>
    <w:multiLevelType w:val="multilevel"/>
    <w:tmpl w:val="BA36445A"/>
    <w:lvl w:ilvl="0">
      <w:start w:val="1"/>
      <w:numFmt w:val="bullet"/>
      <w:lvlText w:val=""/>
      <w:lvlJc w:val="left"/>
      <w:pPr>
        <w:tabs>
          <w:tab w:val="num" w:pos="1146"/>
        </w:tabs>
        <w:ind w:left="1146" w:hanging="720"/>
      </w:pPr>
      <w:rPr>
        <w:rFonts w:ascii="Symbol" w:hAnsi="Symbol" w:hint="default"/>
        <w:strike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5"/>
  </w:num>
  <w:num w:numId="3">
    <w:abstractNumId w:val="1"/>
  </w:num>
  <w:num w:numId="4">
    <w:abstractNumId w:val="8"/>
  </w:num>
  <w:num w:numId="5">
    <w:abstractNumId w:val="3"/>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2"/>
  </w:num>
  <w:num w:numId="11">
    <w:abstractNumId w:val="6"/>
  </w:num>
  <w:num w:numId="12">
    <w:abstractNumId w:val="9"/>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C2F"/>
    <w:rsid w:val="0000554A"/>
    <w:rsid w:val="00007E22"/>
    <w:rsid w:val="00080C45"/>
    <w:rsid w:val="00083EC7"/>
    <w:rsid w:val="000B7C40"/>
    <w:rsid w:val="000E7704"/>
    <w:rsid w:val="000F318C"/>
    <w:rsid w:val="00112BDC"/>
    <w:rsid w:val="00113308"/>
    <w:rsid w:val="00117A0F"/>
    <w:rsid w:val="001801B0"/>
    <w:rsid w:val="00185D5D"/>
    <w:rsid w:val="001C2B35"/>
    <w:rsid w:val="00202947"/>
    <w:rsid w:val="00237718"/>
    <w:rsid w:val="0026599A"/>
    <w:rsid w:val="0028513B"/>
    <w:rsid w:val="0028775C"/>
    <w:rsid w:val="00292738"/>
    <w:rsid w:val="002C27C0"/>
    <w:rsid w:val="002C7CA5"/>
    <w:rsid w:val="00305477"/>
    <w:rsid w:val="00334F78"/>
    <w:rsid w:val="00334FC0"/>
    <w:rsid w:val="00351B92"/>
    <w:rsid w:val="003917F9"/>
    <w:rsid w:val="003A44B4"/>
    <w:rsid w:val="003D2C4A"/>
    <w:rsid w:val="003D4ACF"/>
    <w:rsid w:val="003F706D"/>
    <w:rsid w:val="00445BC0"/>
    <w:rsid w:val="004915FE"/>
    <w:rsid w:val="004C3925"/>
    <w:rsid w:val="004F4B77"/>
    <w:rsid w:val="005050E4"/>
    <w:rsid w:val="005105A6"/>
    <w:rsid w:val="005174B9"/>
    <w:rsid w:val="00556F04"/>
    <w:rsid w:val="005645E2"/>
    <w:rsid w:val="00566012"/>
    <w:rsid w:val="005778B0"/>
    <w:rsid w:val="005B6D49"/>
    <w:rsid w:val="005C7AD1"/>
    <w:rsid w:val="006277F4"/>
    <w:rsid w:val="00637F98"/>
    <w:rsid w:val="006678E0"/>
    <w:rsid w:val="006934CA"/>
    <w:rsid w:val="006B1A93"/>
    <w:rsid w:val="00711477"/>
    <w:rsid w:val="0073724B"/>
    <w:rsid w:val="007609E8"/>
    <w:rsid w:val="00764B1E"/>
    <w:rsid w:val="00774FB1"/>
    <w:rsid w:val="007836A9"/>
    <w:rsid w:val="007941C0"/>
    <w:rsid w:val="007A517E"/>
    <w:rsid w:val="007B2C56"/>
    <w:rsid w:val="007D59B5"/>
    <w:rsid w:val="007D5B3B"/>
    <w:rsid w:val="007D67B7"/>
    <w:rsid w:val="007D770A"/>
    <w:rsid w:val="007F58A3"/>
    <w:rsid w:val="00810807"/>
    <w:rsid w:val="008135C6"/>
    <w:rsid w:val="008214C0"/>
    <w:rsid w:val="008270E7"/>
    <w:rsid w:val="0085409E"/>
    <w:rsid w:val="008A0CE8"/>
    <w:rsid w:val="008A142C"/>
    <w:rsid w:val="008B3BD8"/>
    <w:rsid w:val="008C7FA1"/>
    <w:rsid w:val="008D5033"/>
    <w:rsid w:val="008E573B"/>
    <w:rsid w:val="00972CE2"/>
    <w:rsid w:val="00993307"/>
    <w:rsid w:val="009B262B"/>
    <w:rsid w:val="009D0E5D"/>
    <w:rsid w:val="00A036A1"/>
    <w:rsid w:val="00A03A91"/>
    <w:rsid w:val="00A04BD5"/>
    <w:rsid w:val="00A96083"/>
    <w:rsid w:val="00AC48A0"/>
    <w:rsid w:val="00AE6EE2"/>
    <w:rsid w:val="00AF3711"/>
    <w:rsid w:val="00B04FA8"/>
    <w:rsid w:val="00B07228"/>
    <w:rsid w:val="00B36BED"/>
    <w:rsid w:val="00B41C2F"/>
    <w:rsid w:val="00B5683D"/>
    <w:rsid w:val="00B768CC"/>
    <w:rsid w:val="00BA0192"/>
    <w:rsid w:val="00BA6C03"/>
    <w:rsid w:val="00BB56A1"/>
    <w:rsid w:val="00BC341D"/>
    <w:rsid w:val="00BC7498"/>
    <w:rsid w:val="00C76496"/>
    <w:rsid w:val="00CC2198"/>
    <w:rsid w:val="00CC558F"/>
    <w:rsid w:val="00CD1D3D"/>
    <w:rsid w:val="00D130ED"/>
    <w:rsid w:val="00D27CAA"/>
    <w:rsid w:val="00D3166A"/>
    <w:rsid w:val="00D446FE"/>
    <w:rsid w:val="00D53197"/>
    <w:rsid w:val="00D6029D"/>
    <w:rsid w:val="00D651F6"/>
    <w:rsid w:val="00D812D5"/>
    <w:rsid w:val="00D8231E"/>
    <w:rsid w:val="00D8235C"/>
    <w:rsid w:val="00DA7F65"/>
    <w:rsid w:val="00DE1D83"/>
    <w:rsid w:val="00E1239A"/>
    <w:rsid w:val="00E31621"/>
    <w:rsid w:val="00E61120"/>
    <w:rsid w:val="00E705C5"/>
    <w:rsid w:val="00E83455"/>
    <w:rsid w:val="00E87FC8"/>
    <w:rsid w:val="00EC2998"/>
    <w:rsid w:val="00EE75D0"/>
    <w:rsid w:val="00F01917"/>
    <w:rsid w:val="00F31417"/>
    <w:rsid w:val="00F40FD5"/>
    <w:rsid w:val="00F450A4"/>
    <w:rsid w:val="00FD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8C91C-C7BE-4786-B726-6994AA53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DA7F65"/>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7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B07228"/>
    <w:pPr>
      <w:spacing w:after="0" w:line="240" w:lineRule="auto"/>
    </w:pPr>
  </w:style>
  <w:style w:type="paragraph" w:styleId="a6">
    <w:name w:val="Balloon Text"/>
    <w:basedOn w:val="a"/>
    <w:link w:val="a7"/>
    <w:uiPriority w:val="99"/>
    <w:semiHidden/>
    <w:unhideWhenUsed/>
    <w:rsid w:val="00B07228"/>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B07228"/>
    <w:rPr>
      <w:rFonts w:ascii="Segoe UI" w:hAnsi="Segoe UI" w:cs="Segoe UI"/>
      <w:sz w:val="18"/>
      <w:szCs w:val="18"/>
    </w:rPr>
  </w:style>
  <w:style w:type="paragraph" w:styleId="a8">
    <w:name w:val="List Paragraph"/>
    <w:aliases w:val="List Paragraph,body 2,List Paragraph11,Mummuga loetelu,Loendi lõik,2,List Paragraph à moi,Dot pt,No Spacing1,List Paragraph Char Char Char,Indicator Text,Numbered Para 1,Welt L Char,Welt L,Bullet List,FooterText,numbered,列出段落,列出段落1,Bullet 1"/>
    <w:basedOn w:val="a"/>
    <w:link w:val="a9"/>
    <w:uiPriority w:val="34"/>
    <w:qFormat/>
    <w:rsid w:val="000F318C"/>
    <w:pPr>
      <w:spacing w:after="200" w:line="276" w:lineRule="auto"/>
      <w:ind w:left="720"/>
      <w:contextualSpacing/>
    </w:pPr>
  </w:style>
  <w:style w:type="character" w:customStyle="1" w:styleId="a9">
    <w:name w:val="Абзац списку Знак"/>
    <w:aliases w:val="List Paragraph Знак,body 2 Знак,List Paragraph11 Знак,Mummuga loetelu Знак,Loendi lõik Знак,2 Знак,List Paragraph à moi Знак,Dot pt Знак,No Spacing1 Знак,List Paragraph Char Char Char Знак,Indicator Text Знак,Numbered Para 1 Знак"/>
    <w:link w:val="a8"/>
    <w:uiPriority w:val="34"/>
    <w:qFormat/>
    <w:locked/>
    <w:rsid w:val="000F318C"/>
  </w:style>
  <w:style w:type="paragraph" w:customStyle="1" w:styleId="TableParagraph">
    <w:name w:val="Table Paragraph"/>
    <w:basedOn w:val="a"/>
    <w:uiPriority w:val="99"/>
    <w:qFormat/>
    <w:rsid w:val="00D812D5"/>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a">
    <w:name w:val="header"/>
    <w:basedOn w:val="a"/>
    <w:link w:val="ab"/>
    <w:uiPriority w:val="99"/>
    <w:unhideWhenUsed/>
    <w:rsid w:val="00764B1E"/>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764B1E"/>
  </w:style>
  <w:style w:type="paragraph" w:styleId="ac">
    <w:name w:val="footer"/>
    <w:basedOn w:val="a"/>
    <w:link w:val="ad"/>
    <w:uiPriority w:val="99"/>
    <w:unhideWhenUsed/>
    <w:rsid w:val="00764B1E"/>
    <w:pPr>
      <w:tabs>
        <w:tab w:val="center" w:pos="4677"/>
        <w:tab w:val="right" w:pos="9355"/>
      </w:tabs>
      <w:spacing w:after="0" w:line="240" w:lineRule="auto"/>
    </w:pPr>
  </w:style>
  <w:style w:type="character" w:customStyle="1" w:styleId="ad">
    <w:name w:val="Нижній колонтитул Знак"/>
    <w:basedOn w:val="a0"/>
    <w:link w:val="ac"/>
    <w:uiPriority w:val="99"/>
    <w:rsid w:val="00764B1E"/>
  </w:style>
  <w:style w:type="character" w:customStyle="1" w:styleId="ae">
    <w:name w:val="Основний текст_"/>
    <w:basedOn w:val="a0"/>
    <w:link w:val="1"/>
    <w:rsid w:val="00185D5D"/>
    <w:rPr>
      <w:rFonts w:ascii="Batang" w:eastAsia="Batang" w:hAnsi="Batang" w:cs="Batang"/>
      <w:spacing w:val="6"/>
      <w:sz w:val="21"/>
      <w:szCs w:val="21"/>
      <w:shd w:val="clear" w:color="auto" w:fill="FFFFFF"/>
    </w:rPr>
  </w:style>
  <w:style w:type="paragraph" w:customStyle="1" w:styleId="1">
    <w:name w:val="Основний текст1"/>
    <w:basedOn w:val="a"/>
    <w:link w:val="ae"/>
    <w:rsid w:val="00185D5D"/>
    <w:pPr>
      <w:shd w:val="clear" w:color="auto" w:fill="FFFFFF"/>
      <w:spacing w:after="120" w:line="317" w:lineRule="exact"/>
      <w:jc w:val="both"/>
    </w:pPr>
    <w:rPr>
      <w:rFonts w:ascii="Batang" w:eastAsia="Batang" w:hAnsi="Batang" w:cs="Batang"/>
      <w:spacing w:val="6"/>
      <w:sz w:val="21"/>
      <w:szCs w:val="21"/>
    </w:rPr>
  </w:style>
  <w:style w:type="character" w:customStyle="1" w:styleId="a5">
    <w:name w:val="Без інтервалів Знак"/>
    <w:link w:val="a4"/>
    <w:uiPriority w:val="1"/>
    <w:locked/>
    <w:rsid w:val="004915FE"/>
  </w:style>
  <w:style w:type="paragraph" w:styleId="af">
    <w:name w:val="Body Text"/>
    <w:basedOn w:val="a"/>
    <w:link w:val="af0"/>
    <w:unhideWhenUsed/>
    <w:rsid w:val="006934CA"/>
    <w:pPr>
      <w:widowControl w:val="0"/>
      <w:snapToGrid w:val="0"/>
      <w:spacing w:after="0" w:line="360" w:lineRule="auto"/>
      <w:jc w:val="center"/>
    </w:pPr>
    <w:rPr>
      <w:rFonts w:ascii="Arial" w:eastAsia="Times New Roman" w:hAnsi="Arial" w:cs="Times New Roman"/>
      <w:b/>
      <w:sz w:val="28"/>
      <w:szCs w:val="20"/>
      <w:lang w:val="uk-UA" w:eastAsia="ru-RU"/>
    </w:rPr>
  </w:style>
  <w:style w:type="character" w:customStyle="1" w:styleId="af0">
    <w:name w:val="Основний текст Знак"/>
    <w:basedOn w:val="a0"/>
    <w:link w:val="af"/>
    <w:rsid w:val="006934CA"/>
    <w:rPr>
      <w:rFonts w:ascii="Arial" w:eastAsia="Times New Roman" w:hAnsi="Arial" w:cs="Times New Roman"/>
      <w:b/>
      <w:sz w:val="28"/>
      <w:szCs w:val="20"/>
      <w:lang w:val="uk-UA" w:eastAsia="ru-RU"/>
    </w:rPr>
  </w:style>
  <w:style w:type="paragraph" w:styleId="af1">
    <w:name w:val="Normal (Web)"/>
    <w:basedOn w:val="a"/>
    <w:uiPriority w:val="99"/>
    <w:rsid w:val="008A0C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A7F65"/>
    <w:rPr>
      <w:rFonts w:asciiTheme="majorHAnsi" w:eastAsiaTheme="majorEastAsia" w:hAnsiTheme="majorHAnsi" w:cstheme="majorBidi"/>
      <w:color w:val="2F5496" w:themeColor="accent1" w:themeShade="BF"/>
      <w:sz w:val="26"/>
      <w:szCs w:val="26"/>
      <w:lang w:val="uk-UA"/>
    </w:rPr>
  </w:style>
  <w:style w:type="paragraph" w:styleId="HTML">
    <w:name w:val="HTML Preformatted"/>
    <w:basedOn w:val="a"/>
    <w:link w:val="HTML0"/>
    <w:uiPriority w:val="99"/>
    <w:semiHidden/>
    <w:unhideWhenUsed/>
    <w:rsid w:val="00202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semiHidden/>
    <w:rsid w:val="00202947"/>
    <w:rPr>
      <w:rFonts w:ascii="Courier New" w:eastAsia="Times New Roman" w:hAnsi="Courier New" w:cs="Courier New"/>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023311">
      <w:bodyDiv w:val="1"/>
      <w:marLeft w:val="0"/>
      <w:marRight w:val="0"/>
      <w:marTop w:val="0"/>
      <w:marBottom w:val="0"/>
      <w:divBdr>
        <w:top w:val="none" w:sz="0" w:space="0" w:color="auto"/>
        <w:left w:val="none" w:sz="0" w:space="0" w:color="auto"/>
        <w:bottom w:val="none" w:sz="0" w:space="0" w:color="auto"/>
        <w:right w:val="none" w:sz="0" w:space="0" w:color="auto"/>
      </w:divBdr>
    </w:div>
    <w:div w:id="140564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1402</TotalTime>
  <Pages>21</Pages>
  <Words>25275</Words>
  <Characters>14407</Characters>
  <Application>Microsoft Office Word</Application>
  <DocSecurity>0</DocSecurity>
  <Lines>120</Lines>
  <Paragraphs>79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В. Хабін</dc:creator>
  <cp:keywords/>
  <dc:description/>
  <cp:lastModifiedBy>Канівець Тетяна Михайлівна</cp:lastModifiedBy>
  <cp:revision>77</cp:revision>
  <cp:lastPrinted>2022-01-13T09:49:00Z</cp:lastPrinted>
  <dcterms:created xsi:type="dcterms:W3CDTF">2021-12-24T06:53:00Z</dcterms:created>
  <dcterms:modified xsi:type="dcterms:W3CDTF">2022-01-13T12:10:00Z</dcterms:modified>
</cp:coreProperties>
</file>