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698" w:rsidRDefault="00831698" w:rsidP="00831698">
      <w:pPr>
        <w:spacing w:after="0" w:line="240" w:lineRule="atLeast"/>
        <w:ind w:left="495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Відділ з питань внутрішньої політики, зав’язків з громадськістю  та засобами масової інформації </w:t>
      </w:r>
    </w:p>
    <w:p w:rsidR="00831698" w:rsidRDefault="00831698" w:rsidP="00831698">
      <w:pPr>
        <w:spacing w:after="0" w:line="240" w:lineRule="atLeast"/>
        <w:ind w:left="4954"/>
        <w:jc w:val="both"/>
        <w:rPr>
          <w:rFonts w:ascii="Times New Roman" w:eastAsia="Times New Roman" w:hAnsi="Times New Roman" w:cs="Times New Roman"/>
          <w:sz w:val="26"/>
          <w:szCs w:val="26"/>
          <w:lang w:eastAsia="ru-RU"/>
        </w:rPr>
      </w:pPr>
    </w:p>
    <w:p w:rsidR="00831698" w:rsidRDefault="00831698" w:rsidP="00831698">
      <w:pPr>
        <w:spacing w:after="0" w:line="240" w:lineRule="atLeast"/>
        <w:ind w:firstLine="709"/>
        <w:jc w:val="both"/>
        <w:rPr>
          <w:rFonts w:ascii="Times New Roman" w:eastAsia="Times New Roman" w:hAnsi="Times New Roman" w:cs="Times New Roman"/>
          <w:sz w:val="26"/>
          <w:szCs w:val="26"/>
          <w:lang w:eastAsia="ru-RU"/>
        </w:rPr>
      </w:pPr>
      <w:r w:rsidRPr="00B00642">
        <w:rPr>
          <w:rFonts w:ascii="Times New Roman" w:eastAsia="Times New Roman" w:hAnsi="Times New Roman" w:cs="Times New Roman"/>
          <w:sz w:val="26"/>
          <w:szCs w:val="26"/>
          <w:lang w:eastAsia="ru-RU"/>
        </w:rPr>
        <w:t xml:space="preserve">Відділ торгівлі, побуту та підприємництва апарату Дарницької районної в місті Києві державної адміністрації (далі – відділ торгівлі) на виконання </w:t>
      </w:r>
      <w:r w:rsidRPr="008447AF">
        <w:rPr>
          <w:rFonts w:ascii="Times New Roman" w:eastAsia="Times New Roman" w:hAnsi="Times New Roman" w:cs="Times New Roman"/>
          <w:sz w:val="26"/>
          <w:szCs w:val="26"/>
          <w:lang w:eastAsia="ru-RU"/>
        </w:rPr>
        <w:t xml:space="preserve">підпункту 1.13 пункту </w:t>
      </w:r>
      <w:r w:rsidRPr="00B00642">
        <w:rPr>
          <w:rFonts w:ascii="Times New Roman" w:eastAsia="Times New Roman" w:hAnsi="Times New Roman" w:cs="Times New Roman"/>
          <w:sz w:val="26"/>
          <w:szCs w:val="26"/>
          <w:lang w:eastAsia="ru-RU"/>
        </w:rPr>
        <w:t xml:space="preserve">окремого доручення керівника апарату Дарницької районної в місті Києві </w:t>
      </w:r>
      <w:r w:rsidRPr="008447AF">
        <w:rPr>
          <w:rFonts w:ascii="Times New Roman" w:eastAsia="Times New Roman" w:hAnsi="Times New Roman" w:cs="Times New Roman"/>
          <w:sz w:val="26"/>
          <w:szCs w:val="26"/>
          <w:lang w:eastAsia="ru-RU"/>
        </w:rPr>
        <w:t xml:space="preserve"> </w:t>
      </w:r>
      <w:bookmarkStart w:id="0" w:name="_GoBack"/>
      <w:r w:rsidRPr="008447AF">
        <w:rPr>
          <w:rFonts w:ascii="Times New Roman" w:eastAsia="Times New Roman" w:hAnsi="Times New Roman" w:cs="Times New Roman"/>
          <w:sz w:val="26"/>
          <w:szCs w:val="26"/>
          <w:lang w:eastAsia="ru-RU"/>
        </w:rPr>
        <w:t xml:space="preserve">протоколу № 1 засідання Комітету забезпечення доступності осіб з інвалідністю та інших маломобільних груп населення до об’єктів соціальної та інженерно-транспортної інфраструктури Дарницької районної в місті Києві державної адміністрації </w:t>
      </w:r>
      <w:r>
        <w:rPr>
          <w:rFonts w:ascii="Times New Roman" w:eastAsia="Times New Roman" w:hAnsi="Times New Roman" w:cs="Times New Roman"/>
          <w:sz w:val="26"/>
          <w:szCs w:val="26"/>
          <w:lang w:eastAsia="ru-RU"/>
        </w:rPr>
        <w:t>надає інформацію.</w:t>
      </w:r>
    </w:p>
    <w:bookmarkEnd w:id="0"/>
    <w:p w:rsidR="00831698" w:rsidRPr="000A10A8" w:rsidRDefault="00831698" w:rsidP="00831698">
      <w:pPr>
        <w:pStyle w:val="a3"/>
        <w:spacing w:before="0" w:beforeAutospacing="0" w:after="0" w:afterAutospacing="0" w:line="240" w:lineRule="atLeast"/>
        <w:ind w:firstLine="709"/>
        <w:jc w:val="both"/>
        <w:rPr>
          <w:color w:val="343434"/>
          <w:sz w:val="26"/>
          <w:szCs w:val="26"/>
        </w:rPr>
      </w:pPr>
      <w:r w:rsidRPr="000A10A8">
        <w:rPr>
          <w:color w:val="343434"/>
          <w:sz w:val="26"/>
          <w:szCs w:val="26"/>
        </w:rPr>
        <w:t>Національна стратегія зі створення безбар’єрного простору, розроблена в межах ініціативи першої леді Олени Зеленської «Без бар’єрів», розрахована до 2030 року і передбачає усунення бар’єрів, формує підхід, за якого кожна людина в нашій країні може отримати вільний доступ до будь-якої сфери життя: навчання, будування кар’єри, спокійного пересування країною тощо.</w:t>
      </w:r>
    </w:p>
    <w:p w:rsidR="00831698" w:rsidRPr="000A10A8" w:rsidRDefault="00831698" w:rsidP="00831698">
      <w:pPr>
        <w:pStyle w:val="a3"/>
        <w:spacing w:before="0" w:beforeAutospacing="0" w:after="0" w:afterAutospacing="0" w:line="240" w:lineRule="atLeast"/>
        <w:ind w:firstLine="709"/>
        <w:jc w:val="both"/>
        <w:rPr>
          <w:color w:val="343434"/>
          <w:sz w:val="26"/>
          <w:szCs w:val="26"/>
        </w:rPr>
      </w:pPr>
      <w:r w:rsidRPr="000A10A8">
        <w:rPr>
          <w:color w:val="343434"/>
          <w:sz w:val="26"/>
          <w:szCs w:val="26"/>
        </w:rPr>
        <w:t>Маломобільні групи людей, часто відчувають труднощі при самостійному пересуванні, комунікації або одержанні якихось послуг. Дуже часто вони відчувають складнощі через неналежну організацію громадського простору навколо. Саме тому простір має бути організований таким чином, щоб будь-яка людина відчувала: для неї створені комфортні умови.</w:t>
      </w:r>
    </w:p>
    <w:p w:rsidR="00831698" w:rsidRPr="000A10A8" w:rsidRDefault="00831698" w:rsidP="00831698">
      <w:pPr>
        <w:pStyle w:val="p1"/>
        <w:spacing w:before="0" w:beforeAutospacing="0" w:after="0" w:afterAutospacing="0"/>
        <w:ind w:firstLine="709"/>
        <w:jc w:val="both"/>
        <w:rPr>
          <w:color w:val="343434"/>
          <w:sz w:val="26"/>
          <w:szCs w:val="26"/>
        </w:rPr>
      </w:pPr>
      <w:r w:rsidRPr="000A10A8">
        <w:rPr>
          <w:color w:val="343434"/>
          <w:sz w:val="26"/>
          <w:szCs w:val="26"/>
        </w:rPr>
        <w:t xml:space="preserve">Універсальний дизайн - це такий дизайн простору, будівель, предметів, а також послуг і програм, яким можуть користуватись абсолютно всі без якоїсь особливої адаптації. </w:t>
      </w:r>
    </w:p>
    <w:p w:rsidR="00831698" w:rsidRPr="000A10A8" w:rsidRDefault="00831698" w:rsidP="00831698">
      <w:pPr>
        <w:pStyle w:val="p1"/>
        <w:spacing w:before="0" w:beforeAutospacing="0" w:after="0" w:afterAutospacing="0"/>
        <w:ind w:firstLine="709"/>
        <w:jc w:val="both"/>
        <w:rPr>
          <w:color w:val="343434"/>
          <w:sz w:val="26"/>
          <w:szCs w:val="26"/>
          <w:shd w:val="clear" w:color="auto" w:fill="F5F5F5"/>
        </w:rPr>
      </w:pPr>
      <w:r w:rsidRPr="000A10A8">
        <w:rPr>
          <w:color w:val="343434"/>
          <w:sz w:val="26"/>
          <w:szCs w:val="26"/>
        </w:rPr>
        <w:t>П</w:t>
      </w:r>
      <w:r w:rsidRPr="000A10A8">
        <w:rPr>
          <w:rStyle w:val="s1"/>
          <w:color w:val="343434"/>
          <w:sz w:val="26"/>
          <w:szCs w:val="26"/>
        </w:rPr>
        <w:t>лаский</w:t>
      </w:r>
      <w:r>
        <w:rPr>
          <w:color w:val="343434"/>
          <w:sz w:val="26"/>
          <w:szCs w:val="26"/>
        </w:rPr>
        <w:t xml:space="preserve"> </w:t>
      </w:r>
      <w:r w:rsidRPr="000A10A8">
        <w:rPr>
          <w:color w:val="343434"/>
          <w:sz w:val="26"/>
          <w:szCs w:val="26"/>
        </w:rPr>
        <w:t xml:space="preserve">вхід у будівлю, відсутність сходинок, наявність розсувних дверей, </w:t>
      </w:r>
      <w:r>
        <w:rPr>
          <w:color w:val="343434"/>
          <w:sz w:val="26"/>
          <w:szCs w:val="26"/>
        </w:rPr>
        <w:t xml:space="preserve">тощо </w:t>
      </w:r>
      <w:r w:rsidRPr="000A10A8">
        <w:rPr>
          <w:color w:val="343434"/>
          <w:sz w:val="26"/>
          <w:szCs w:val="26"/>
        </w:rPr>
        <w:t xml:space="preserve">забезпечують </w:t>
      </w:r>
      <w:r>
        <w:rPr>
          <w:color w:val="343434"/>
          <w:sz w:val="26"/>
          <w:szCs w:val="26"/>
        </w:rPr>
        <w:t xml:space="preserve">доступність </w:t>
      </w:r>
      <w:r w:rsidRPr="000A10A8">
        <w:rPr>
          <w:color w:val="343434"/>
          <w:sz w:val="26"/>
          <w:szCs w:val="26"/>
        </w:rPr>
        <w:t>людей з інвалідністю</w:t>
      </w:r>
      <w:r>
        <w:rPr>
          <w:color w:val="343434"/>
          <w:sz w:val="26"/>
          <w:szCs w:val="26"/>
        </w:rPr>
        <w:t xml:space="preserve"> до</w:t>
      </w:r>
      <w:r w:rsidRPr="00A55450">
        <w:rPr>
          <w:color w:val="000000" w:themeColor="text1"/>
          <w:sz w:val="26"/>
          <w:szCs w:val="26"/>
          <w:shd w:val="clear" w:color="auto" w:fill="F5F5F5"/>
        </w:rPr>
        <w:t xml:space="preserve"> об’єктів торговельно-розважальних центрів, мережевих супермаркетів, гіпермаркетів, що здійснюють господарську діяльність у Дарницькому районі міста Києва. </w:t>
      </w:r>
    </w:p>
    <w:p w:rsidR="00831698" w:rsidRPr="000A10A8" w:rsidRDefault="00831698" w:rsidP="00831698">
      <w:pPr>
        <w:tabs>
          <w:tab w:val="left" w:pos="0"/>
        </w:tabs>
        <w:spacing w:after="0" w:line="240" w:lineRule="auto"/>
        <w:jc w:val="both"/>
        <w:rPr>
          <w:rFonts w:ascii="Times New Roman" w:eastAsia="Times New Roman" w:hAnsi="Times New Roman" w:cs="Times New Roman"/>
          <w:sz w:val="26"/>
          <w:szCs w:val="26"/>
          <w:lang w:eastAsia="ru-RU"/>
        </w:rPr>
      </w:pPr>
      <w:r w:rsidRPr="000A10A8">
        <w:rPr>
          <w:rFonts w:ascii="Times New Roman" w:eastAsia="Times New Roman" w:hAnsi="Times New Roman" w:cs="Times New Roman"/>
          <w:sz w:val="26"/>
          <w:szCs w:val="26"/>
          <w:lang w:eastAsia="ru-RU"/>
        </w:rPr>
        <w:tab/>
        <w:t>Для покращення умов проживання осіб з інвалідністю та інших маломобільних груп населення у Дарницькому районі та міста Києва керівникам підприємств торгівлі Дарницького листом від 29.01.2024 № 101-916 рекомендовано здійснювати забезпечення доступності осіб з інвалідністю до об’єктів підприємств торгівлі, передбачити проведення заходів щодо створення сприятливих умов життєдіяльності під час виконання ремонтних/капітальних робіт на підпорядкованих об’єктах та реконструкції/капітального ремонту вулично-дорожньої мережі, зокрема забезпечення безбар’єрності, тощо.</w:t>
      </w:r>
    </w:p>
    <w:p w:rsidR="00831698" w:rsidRPr="000A10A8" w:rsidRDefault="00831698" w:rsidP="00831698">
      <w:pPr>
        <w:spacing w:after="0" w:line="240" w:lineRule="atLeast"/>
        <w:ind w:firstLine="709"/>
        <w:jc w:val="both"/>
        <w:rPr>
          <w:rFonts w:ascii="Times New Roman" w:hAnsi="Times New Roman" w:cs="Times New Roman"/>
          <w:color w:val="343434"/>
          <w:sz w:val="26"/>
          <w:szCs w:val="26"/>
          <w:shd w:val="clear" w:color="auto" w:fill="F5F5F5"/>
        </w:rPr>
      </w:pPr>
    </w:p>
    <w:p w:rsidR="00831698" w:rsidRDefault="00831698" w:rsidP="00831698">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Виконувач обов’язків начальника </w:t>
      </w:r>
      <w:r w:rsidRPr="00B00642">
        <w:rPr>
          <w:rFonts w:ascii="Times New Roman" w:eastAsia="Times New Roman" w:hAnsi="Times New Roman" w:cs="Times New Roman"/>
          <w:sz w:val="26"/>
          <w:szCs w:val="26"/>
          <w:lang w:eastAsia="ru-RU"/>
        </w:rPr>
        <w:t xml:space="preserve">відділу </w:t>
      </w:r>
    </w:p>
    <w:p w:rsidR="00831698" w:rsidRPr="0085174C" w:rsidRDefault="00831698" w:rsidP="00831698">
      <w:pPr>
        <w:spacing w:after="0" w:line="240" w:lineRule="atLeast"/>
        <w:jc w:val="both"/>
        <w:rPr>
          <w:rFonts w:ascii="Times New Roman" w:eastAsia="Times New Roman" w:hAnsi="Times New Roman" w:cs="Times New Roman"/>
          <w:sz w:val="28"/>
          <w:szCs w:val="28"/>
          <w:lang w:eastAsia="ru-RU"/>
        </w:rPr>
      </w:pPr>
      <w:r w:rsidRPr="00B00642">
        <w:rPr>
          <w:rFonts w:ascii="Times New Roman" w:eastAsia="Times New Roman" w:hAnsi="Times New Roman" w:cs="Times New Roman"/>
          <w:sz w:val="26"/>
          <w:szCs w:val="26"/>
          <w:lang w:eastAsia="ru-RU"/>
        </w:rPr>
        <w:t xml:space="preserve">торгівлі, побуту та підприємництва апарату                                          </w:t>
      </w:r>
      <w:r>
        <w:rPr>
          <w:rFonts w:ascii="Times New Roman" w:eastAsia="Times New Roman" w:hAnsi="Times New Roman" w:cs="Times New Roman"/>
          <w:sz w:val="26"/>
          <w:szCs w:val="26"/>
          <w:lang w:eastAsia="ru-RU"/>
        </w:rPr>
        <w:t>Юлія Савченко</w:t>
      </w:r>
    </w:p>
    <w:p w:rsidR="00831698" w:rsidRPr="00EE2243" w:rsidRDefault="00831698" w:rsidP="00831698">
      <w:pPr>
        <w:spacing w:after="0" w:line="240" w:lineRule="atLeast"/>
        <w:jc w:val="both"/>
        <w:rPr>
          <w:rFonts w:ascii="Times New Roman" w:eastAsia="Times New Roman" w:hAnsi="Times New Roman" w:cs="Times New Roman"/>
          <w:sz w:val="28"/>
          <w:szCs w:val="28"/>
          <w:lang w:eastAsia="ru-RU"/>
        </w:rPr>
      </w:pPr>
    </w:p>
    <w:p w:rsidR="00435B1D" w:rsidRDefault="00435B1D"/>
    <w:sectPr w:rsidR="00435B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F4CAE"/>
    <w:multiLevelType w:val="multilevel"/>
    <w:tmpl w:val="0422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98"/>
    <w:rsid w:val="004335DD"/>
    <w:rsid w:val="00435B1D"/>
    <w:rsid w:val="00831698"/>
    <w:rsid w:val="009229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B8349-C891-43B2-B1FF-AC2F6954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6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4335DD"/>
    <w:pPr>
      <w:numPr>
        <w:numId w:val="1"/>
      </w:numPr>
    </w:pPr>
  </w:style>
  <w:style w:type="paragraph" w:customStyle="1" w:styleId="p1">
    <w:name w:val="p1"/>
    <w:basedOn w:val="a"/>
    <w:rsid w:val="008316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1">
    <w:name w:val="s1"/>
    <w:basedOn w:val="a0"/>
    <w:rsid w:val="00831698"/>
  </w:style>
  <w:style w:type="paragraph" w:styleId="a3">
    <w:name w:val="Normal (Web)"/>
    <w:basedOn w:val="a"/>
    <w:uiPriority w:val="99"/>
    <w:unhideWhenUsed/>
    <w:rsid w:val="0083169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92299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9229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2092</Characters>
  <Application>Microsoft Office Word</Application>
  <DocSecurity>0</DocSecurity>
  <Lines>17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Савченко Юлія Анатоліївна</dc:creator>
  <cp:keywords/>
  <dc:description/>
  <cp:lastModifiedBy>Сердюкова Ганна Василівна</cp:lastModifiedBy>
  <cp:revision>2</cp:revision>
  <cp:lastPrinted>2024-02-07T09:14:00Z</cp:lastPrinted>
  <dcterms:created xsi:type="dcterms:W3CDTF">2024-02-07T09:21:00Z</dcterms:created>
  <dcterms:modified xsi:type="dcterms:W3CDTF">2024-02-07T09:21:00Z</dcterms:modified>
</cp:coreProperties>
</file>